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3510"/>
        <w:gridCol w:w="5776"/>
      </w:tblGrid>
      <w:tr w:rsidR="00FB3E88" w:rsidRPr="00FB3E88" w14:paraId="3ED07FC1" w14:textId="77777777" w:rsidTr="007371EF">
        <w:trPr>
          <w:trHeight w:val="703"/>
        </w:trPr>
        <w:tc>
          <w:tcPr>
            <w:tcW w:w="1890" w:type="pct"/>
            <w:shd w:val="clear" w:color="auto" w:fill="auto"/>
            <w:tcMar>
              <w:top w:w="0" w:type="dxa"/>
              <w:left w:w="108" w:type="dxa"/>
              <w:bottom w:w="0" w:type="dxa"/>
              <w:right w:w="108" w:type="dxa"/>
            </w:tcMar>
          </w:tcPr>
          <w:p w14:paraId="00C91709" w14:textId="7C6AE098" w:rsidR="003C3249" w:rsidRPr="00DD748B" w:rsidRDefault="00925281" w:rsidP="00C33F64">
            <w:pPr>
              <w:spacing w:after="0"/>
              <w:ind w:firstLine="0"/>
              <w:jc w:val="center"/>
              <w:rPr>
                <w:rFonts w:cs="Times New Roman"/>
                <w:szCs w:val="28"/>
              </w:rPr>
            </w:pPr>
            <w:r w:rsidRPr="00DD748B">
              <w:rPr>
                <w:rFonts w:cs="Times New Roman"/>
                <w:b/>
                <w:bCs/>
                <w:noProof/>
                <w:sz w:val="26"/>
                <w:szCs w:val="28"/>
              </w:rPr>
              <mc:AlternateContent>
                <mc:Choice Requires="wps">
                  <w:drawing>
                    <wp:anchor distT="0" distB="0" distL="114300" distR="114300" simplePos="0" relativeHeight="251660288" behindDoc="0" locked="0" layoutInCell="1" allowOverlap="1" wp14:anchorId="2B371BBC" wp14:editId="3B0E1556">
                      <wp:simplePos x="0" y="0"/>
                      <wp:positionH relativeFrom="column">
                        <wp:posOffset>775501</wp:posOffset>
                      </wp:positionH>
                      <wp:positionV relativeFrom="paragraph">
                        <wp:posOffset>320040</wp:posOffset>
                      </wp:positionV>
                      <wp:extent cx="663191"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6631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059F97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05pt,25.2pt" to="113.2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" strokecolor="black [3200]" strokeweight=".5pt">
                      <v:stroke joinstyle="miter"/>
                    </v:line>
                  </w:pict>
                </mc:Fallback>
              </mc:AlternateContent>
            </w:r>
            <w:r w:rsidR="003C3249" w:rsidRPr="00DD748B">
              <w:rPr>
                <w:rFonts w:cs="Times New Roman"/>
                <w:b/>
                <w:bCs/>
                <w:sz w:val="26"/>
                <w:szCs w:val="28"/>
              </w:rPr>
              <w:t>BỘ QUỐC PHÒNG</w:t>
            </w:r>
            <w:r w:rsidR="003C3249" w:rsidRPr="00DD748B">
              <w:rPr>
                <w:rFonts w:cs="Times New Roman"/>
                <w:b/>
                <w:bCs/>
                <w:szCs w:val="28"/>
              </w:rPr>
              <w:br/>
            </w:r>
          </w:p>
        </w:tc>
        <w:tc>
          <w:tcPr>
            <w:tcW w:w="3110" w:type="pct"/>
            <w:shd w:val="clear" w:color="auto" w:fill="auto"/>
            <w:tcMar>
              <w:top w:w="0" w:type="dxa"/>
              <w:left w:w="108" w:type="dxa"/>
              <w:bottom w:w="0" w:type="dxa"/>
              <w:right w:w="108" w:type="dxa"/>
            </w:tcMar>
          </w:tcPr>
          <w:p w14:paraId="75A2A120" w14:textId="77777777" w:rsidR="000B22FA" w:rsidRPr="007371EF" w:rsidRDefault="000B22FA" w:rsidP="00455B5C">
            <w:pPr>
              <w:spacing w:before="0" w:after="0"/>
              <w:ind w:firstLine="0"/>
              <w:rPr>
                <w:rFonts w:ascii="Times New Roman Bold" w:hAnsi="Times New Roman Bold" w:cs="Times New Roman"/>
                <w:b/>
                <w:bCs/>
                <w:sz w:val="10"/>
                <w:szCs w:val="28"/>
              </w:rPr>
            </w:pPr>
          </w:p>
          <w:p w14:paraId="64217778" w14:textId="6ED28FDF" w:rsidR="00C33F64" w:rsidRPr="007371EF" w:rsidRDefault="003C3249" w:rsidP="00455B5C">
            <w:pPr>
              <w:spacing w:before="0" w:after="0"/>
              <w:ind w:firstLine="0"/>
              <w:rPr>
                <w:rFonts w:ascii="Times New Roman Bold" w:hAnsi="Times New Roman Bold" w:cs="Times New Roman"/>
                <w:b/>
                <w:bCs/>
                <w:sz w:val="26"/>
                <w:szCs w:val="28"/>
              </w:rPr>
            </w:pPr>
            <w:r w:rsidRPr="007371EF">
              <w:rPr>
                <w:rFonts w:ascii="Times New Roman Bold" w:hAnsi="Times New Roman Bold" w:cs="Times New Roman"/>
                <w:b/>
                <w:bCs/>
                <w:sz w:val="26"/>
                <w:szCs w:val="28"/>
              </w:rPr>
              <w:t>CỘNG HÒA XÃ HỘI CHỦ NGHĨA VIỆT NAM</w:t>
            </w:r>
          </w:p>
          <w:p w14:paraId="3D855311" w14:textId="37C3E570" w:rsidR="003C3249" w:rsidRPr="007371EF" w:rsidRDefault="003C3249" w:rsidP="00455B5C">
            <w:pPr>
              <w:spacing w:before="0" w:after="0"/>
              <w:ind w:firstLine="0"/>
              <w:jc w:val="center"/>
              <w:rPr>
                <w:rFonts w:cs="Times New Roman"/>
                <w:szCs w:val="28"/>
              </w:rPr>
            </w:pPr>
            <w:r w:rsidRPr="007371EF">
              <w:rPr>
                <w:rFonts w:ascii="Times New Roman Bold" w:hAnsi="Times New Roman Bold" w:cs="Times New Roman"/>
                <w:b/>
                <w:bCs/>
                <w:sz w:val="26"/>
                <w:szCs w:val="28"/>
              </w:rPr>
              <w:t>Độc lập - Tự do - Hạnh phúc</w:t>
            </w:r>
          </w:p>
        </w:tc>
      </w:tr>
      <w:tr w:rsidR="00FB3E88" w:rsidRPr="00FB3E88" w14:paraId="0908F210" w14:textId="77777777" w:rsidTr="007371EF">
        <w:tc>
          <w:tcPr>
            <w:tcW w:w="1890" w:type="pct"/>
            <w:shd w:val="clear" w:color="auto" w:fill="auto"/>
            <w:tcMar>
              <w:top w:w="0" w:type="dxa"/>
              <w:left w:w="108" w:type="dxa"/>
              <w:bottom w:w="0" w:type="dxa"/>
              <w:right w:w="108" w:type="dxa"/>
            </w:tcMar>
          </w:tcPr>
          <w:p w14:paraId="1D730B75" w14:textId="77777777" w:rsidR="000B22FA" w:rsidRDefault="000B22FA" w:rsidP="004B66A7">
            <w:pPr>
              <w:spacing w:before="0"/>
              <w:ind w:firstLine="0"/>
              <w:jc w:val="center"/>
              <w:rPr>
                <w:rFonts w:cs="Times New Roman"/>
                <w:sz w:val="26"/>
                <w:szCs w:val="26"/>
              </w:rPr>
            </w:pPr>
          </w:p>
          <w:p w14:paraId="5FC1E67A" w14:textId="637B28B4" w:rsidR="003C3249" w:rsidRPr="00FB3E88" w:rsidRDefault="003C3249" w:rsidP="004B66A7">
            <w:pPr>
              <w:spacing w:before="0"/>
              <w:ind w:firstLine="0"/>
              <w:jc w:val="center"/>
              <w:rPr>
                <w:rFonts w:cs="Times New Roman"/>
                <w:sz w:val="26"/>
                <w:szCs w:val="26"/>
              </w:rPr>
            </w:pPr>
            <w:r w:rsidRPr="00FB3E88">
              <w:rPr>
                <w:rFonts w:cs="Times New Roman"/>
                <w:sz w:val="26"/>
                <w:szCs w:val="26"/>
              </w:rPr>
              <w:t>Số</w:t>
            </w:r>
            <w:r w:rsidR="00DD748B">
              <w:rPr>
                <w:rFonts w:cs="Times New Roman"/>
                <w:sz w:val="26"/>
                <w:szCs w:val="26"/>
              </w:rPr>
              <w:t xml:space="preserve">:        </w:t>
            </w:r>
            <w:r w:rsidR="00AE3850">
              <w:rPr>
                <w:rFonts w:cs="Times New Roman"/>
                <w:sz w:val="26"/>
                <w:szCs w:val="26"/>
              </w:rPr>
              <w:t xml:space="preserve"> </w:t>
            </w:r>
            <w:r w:rsidRPr="00FB3E88">
              <w:rPr>
                <w:rFonts w:cs="Times New Roman"/>
                <w:sz w:val="26"/>
                <w:szCs w:val="26"/>
              </w:rPr>
              <w:t>/BC-BQP</w:t>
            </w:r>
          </w:p>
        </w:tc>
        <w:tc>
          <w:tcPr>
            <w:tcW w:w="3110" w:type="pct"/>
            <w:shd w:val="clear" w:color="auto" w:fill="auto"/>
            <w:tcMar>
              <w:top w:w="0" w:type="dxa"/>
              <w:left w:w="108" w:type="dxa"/>
              <w:bottom w:w="0" w:type="dxa"/>
              <w:right w:w="108" w:type="dxa"/>
            </w:tcMar>
          </w:tcPr>
          <w:p w14:paraId="7B0C2EF9" w14:textId="7145DBC4" w:rsidR="000B22FA" w:rsidRDefault="000B22FA" w:rsidP="00287F5A">
            <w:pPr>
              <w:spacing w:before="0"/>
              <w:ind w:firstLine="0"/>
              <w:jc w:val="center"/>
              <w:rPr>
                <w:rFonts w:cs="Times New Roman"/>
                <w:i/>
                <w:iCs/>
                <w:sz w:val="26"/>
                <w:szCs w:val="26"/>
                <w:lang w:val="en-SG"/>
              </w:rPr>
            </w:pPr>
            <w:r w:rsidRPr="000B22FA">
              <w:rPr>
                <w:rFonts w:ascii="Times New Roman Bold" w:hAnsi="Times New Roman Bold" w:cs="Times New Roman"/>
                <w:b/>
                <w:bCs/>
                <w:noProof/>
                <w:spacing w:val="-6"/>
                <w:sz w:val="26"/>
                <w:szCs w:val="28"/>
              </w:rPr>
              <mc:AlternateContent>
                <mc:Choice Requires="wps">
                  <w:drawing>
                    <wp:anchor distT="0" distB="0" distL="114300" distR="114300" simplePos="0" relativeHeight="251661312" behindDoc="0" locked="0" layoutInCell="1" allowOverlap="1" wp14:anchorId="3769CC28" wp14:editId="264DA1E4">
                      <wp:simplePos x="0" y="0"/>
                      <wp:positionH relativeFrom="column">
                        <wp:posOffset>873125</wp:posOffset>
                      </wp:positionH>
                      <wp:positionV relativeFrom="paragraph">
                        <wp:posOffset>26035</wp:posOffset>
                      </wp:positionV>
                      <wp:extent cx="17970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797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3650A22D"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75pt,2.05pt" to="210.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" strokecolor="black [3200]" strokeweight=".5pt">
                      <v:stroke joinstyle="miter"/>
                    </v:line>
                  </w:pict>
                </mc:Fallback>
              </mc:AlternateContent>
            </w:r>
          </w:p>
          <w:p w14:paraId="2CB3CE95" w14:textId="1BA83A9D" w:rsidR="003C3249" w:rsidRPr="00FB3E88" w:rsidRDefault="003C3249" w:rsidP="00287F5A">
            <w:pPr>
              <w:spacing w:before="0"/>
              <w:ind w:firstLine="0"/>
              <w:jc w:val="center"/>
              <w:rPr>
                <w:rFonts w:cs="Times New Roman"/>
                <w:sz w:val="26"/>
                <w:szCs w:val="26"/>
              </w:rPr>
            </w:pPr>
            <w:r w:rsidRPr="00FB3E88">
              <w:rPr>
                <w:rFonts w:cs="Times New Roman"/>
                <w:i/>
                <w:iCs/>
                <w:sz w:val="26"/>
                <w:szCs w:val="26"/>
                <w:lang w:val="en-SG"/>
              </w:rPr>
              <w:t>Hà Nộ</w:t>
            </w:r>
            <w:r w:rsidR="00842D23" w:rsidRPr="00FB3E88">
              <w:rPr>
                <w:rFonts w:cs="Times New Roman"/>
                <w:i/>
                <w:iCs/>
                <w:sz w:val="26"/>
                <w:szCs w:val="26"/>
                <w:lang w:val="en-SG"/>
              </w:rPr>
              <w:t>i, ngày</w:t>
            </w:r>
            <w:r w:rsidR="00AE3850">
              <w:rPr>
                <w:rFonts w:cs="Times New Roman"/>
                <w:i/>
                <w:iCs/>
                <w:sz w:val="26"/>
                <w:szCs w:val="26"/>
                <w:lang w:val="en-SG"/>
              </w:rPr>
              <w:t xml:space="preserve">     </w:t>
            </w:r>
            <w:r w:rsidR="00842D23" w:rsidRPr="00FB3E88">
              <w:rPr>
                <w:rFonts w:cs="Times New Roman"/>
                <w:i/>
                <w:iCs/>
                <w:sz w:val="26"/>
                <w:szCs w:val="26"/>
                <w:lang w:val="en-SG"/>
              </w:rPr>
              <w:t xml:space="preserve"> tháng </w:t>
            </w:r>
            <w:r w:rsidR="00287F5A">
              <w:rPr>
                <w:rFonts w:cs="Times New Roman"/>
                <w:i/>
                <w:iCs/>
                <w:sz w:val="26"/>
                <w:szCs w:val="26"/>
                <w:lang w:val="en-SG"/>
              </w:rPr>
              <w:t>3</w:t>
            </w:r>
            <w:r w:rsidRPr="00FB3E88">
              <w:rPr>
                <w:rFonts w:cs="Times New Roman"/>
                <w:i/>
                <w:iCs/>
                <w:sz w:val="26"/>
                <w:szCs w:val="26"/>
                <w:lang w:val="en-SG"/>
              </w:rPr>
              <w:t xml:space="preserve"> năm 2025</w:t>
            </w:r>
          </w:p>
        </w:tc>
      </w:tr>
    </w:tbl>
    <w:p w14:paraId="7021E6B9" w14:textId="3DC1FC6E" w:rsidR="003C3249" w:rsidRPr="00FB3E88" w:rsidRDefault="003C3249" w:rsidP="007371EF">
      <w:pPr>
        <w:spacing w:before="480" w:after="0"/>
        <w:ind w:firstLine="0"/>
        <w:jc w:val="center"/>
        <w:rPr>
          <w:rFonts w:cs="Times New Roman"/>
        </w:rPr>
      </w:pPr>
      <w:r w:rsidRPr="00FB3E88">
        <w:rPr>
          <w:rFonts w:cs="Times New Roman"/>
          <w:b/>
          <w:bCs/>
        </w:rPr>
        <w:t>BÁO CÁO</w:t>
      </w:r>
    </w:p>
    <w:p w14:paraId="2318481F" w14:textId="1D0085CD" w:rsidR="003C3249" w:rsidRPr="00FB3E88" w:rsidRDefault="003C3249" w:rsidP="007371EF">
      <w:pPr>
        <w:spacing w:after="0"/>
        <w:ind w:firstLine="0"/>
        <w:jc w:val="center"/>
        <w:rPr>
          <w:rFonts w:cs="Times New Roman"/>
          <w:b/>
          <w:bCs/>
          <w:lang w:val="en-SG"/>
        </w:rPr>
      </w:pPr>
      <w:r w:rsidRPr="00FB3E88">
        <w:rPr>
          <w:rFonts w:cs="Times New Roman"/>
          <w:b/>
          <w:bCs/>
        </w:rPr>
        <w:t xml:space="preserve">Đánh giá tác động của chính sách trong </w:t>
      </w:r>
    </w:p>
    <w:p w14:paraId="5F67E86F" w14:textId="77777777" w:rsidR="003C626F" w:rsidRPr="003C626F" w:rsidRDefault="003C3249" w:rsidP="007371EF">
      <w:pPr>
        <w:spacing w:before="0" w:after="0"/>
        <w:ind w:firstLine="0"/>
        <w:jc w:val="center"/>
        <w:rPr>
          <w:rFonts w:cs="Times New Roman"/>
          <w:b/>
          <w:bCs/>
          <w:szCs w:val="28"/>
        </w:rPr>
      </w:pPr>
      <w:r w:rsidRPr="00FB3E88">
        <w:rPr>
          <w:rFonts w:cs="Times New Roman"/>
          <w:b/>
          <w:bCs/>
        </w:rPr>
        <w:t>dự thảo</w:t>
      </w:r>
      <w:r w:rsidRPr="00FB3E88">
        <w:rPr>
          <w:rFonts w:cs="Times New Roman"/>
          <w:b/>
          <w:bCs/>
          <w:lang w:val="en-SG"/>
        </w:rPr>
        <w:t xml:space="preserve"> </w:t>
      </w:r>
      <w:r w:rsidRPr="00FB3E88">
        <w:rPr>
          <w:rFonts w:cs="Times New Roman"/>
          <w:b/>
          <w:bCs/>
          <w:szCs w:val="28"/>
        </w:rPr>
        <w:t xml:space="preserve">Nghị định quy định chi tiết </w:t>
      </w:r>
      <w:r w:rsidR="003C626F" w:rsidRPr="003C626F">
        <w:rPr>
          <w:rFonts w:cs="Times New Roman"/>
          <w:b/>
          <w:bCs/>
          <w:szCs w:val="28"/>
        </w:rPr>
        <w:t xml:space="preserve">và biện pháp thi hành </w:t>
      </w:r>
    </w:p>
    <w:p w14:paraId="304CCA02" w14:textId="77777777" w:rsidR="003C626F" w:rsidRPr="003C626F" w:rsidRDefault="003C626F" w:rsidP="007371EF">
      <w:pPr>
        <w:spacing w:before="0" w:after="0"/>
        <w:ind w:firstLine="0"/>
        <w:jc w:val="center"/>
        <w:rPr>
          <w:rFonts w:cs="Times New Roman"/>
          <w:b/>
          <w:bCs/>
          <w:szCs w:val="28"/>
        </w:rPr>
      </w:pPr>
      <w:r w:rsidRPr="003C626F">
        <w:rPr>
          <w:rFonts w:cs="Times New Roman"/>
          <w:b/>
          <w:bCs/>
          <w:szCs w:val="28"/>
        </w:rPr>
        <w:t xml:space="preserve">một số điều của Luật Bảo hiểm xã hội về bảo hiểm xã hội bắt buộc </w:t>
      </w:r>
    </w:p>
    <w:p w14:paraId="0CEE86D8" w14:textId="77777777" w:rsidR="003C626F" w:rsidRPr="003C626F" w:rsidRDefault="003C626F" w:rsidP="007371EF">
      <w:pPr>
        <w:spacing w:before="0" w:after="0"/>
        <w:ind w:firstLine="0"/>
        <w:jc w:val="center"/>
        <w:rPr>
          <w:rFonts w:cs="Times New Roman"/>
          <w:b/>
          <w:bCs/>
          <w:szCs w:val="28"/>
        </w:rPr>
      </w:pPr>
      <w:r w:rsidRPr="003C626F">
        <w:rPr>
          <w:rFonts w:cs="Times New Roman"/>
          <w:b/>
          <w:bCs/>
          <w:szCs w:val="28"/>
        </w:rPr>
        <w:t xml:space="preserve">đối với quân nhân, công an nhân dân và người làm công tác cơ yếu </w:t>
      </w:r>
    </w:p>
    <w:p w14:paraId="37269432" w14:textId="35B7D753" w:rsidR="003C626F" w:rsidRPr="00FB3E88" w:rsidRDefault="003C626F" w:rsidP="007371EF">
      <w:pPr>
        <w:spacing w:before="0" w:after="0"/>
        <w:ind w:firstLine="0"/>
        <w:jc w:val="center"/>
        <w:rPr>
          <w:rFonts w:cs="Times New Roman"/>
          <w:b/>
          <w:bCs/>
          <w:szCs w:val="28"/>
        </w:rPr>
      </w:pPr>
      <w:r w:rsidRPr="003C626F">
        <w:rPr>
          <w:rFonts w:cs="Times New Roman"/>
          <w:b/>
          <w:bCs/>
          <w:szCs w:val="28"/>
        </w:rPr>
        <w:t>hưởng lương như đối với quân nhân</w:t>
      </w:r>
    </w:p>
    <w:p w14:paraId="44424A69" w14:textId="191870F3" w:rsidR="008C775E" w:rsidRPr="00FB3E88" w:rsidRDefault="00037857" w:rsidP="00C33F64">
      <w:pPr>
        <w:spacing w:before="0" w:after="0"/>
        <w:jc w:val="center"/>
        <w:rPr>
          <w:rFonts w:cs="Times New Roman"/>
          <w:b/>
          <w:bCs/>
          <w:szCs w:val="28"/>
        </w:rPr>
      </w:pPr>
      <w:r w:rsidRPr="00FB3E88">
        <w:rPr>
          <w:rFonts w:cs="Times New Roman"/>
          <w:b/>
          <w:bCs/>
          <w:noProof/>
          <w:szCs w:val="28"/>
        </w:rPr>
        <mc:AlternateContent>
          <mc:Choice Requires="wps">
            <w:drawing>
              <wp:anchor distT="0" distB="0" distL="114300" distR="114300" simplePos="0" relativeHeight="251659264" behindDoc="0" locked="0" layoutInCell="1" allowOverlap="1" wp14:anchorId="5D4DA42C" wp14:editId="3579EC9E">
                <wp:simplePos x="0" y="0"/>
                <wp:positionH relativeFrom="column">
                  <wp:posOffset>2348285</wp:posOffset>
                </wp:positionH>
                <wp:positionV relativeFrom="paragraph">
                  <wp:posOffset>52070</wp:posOffset>
                </wp:positionV>
                <wp:extent cx="1240790" cy="0"/>
                <wp:effectExtent l="0" t="0" r="16510" b="19050"/>
                <wp:wrapNone/>
                <wp:docPr id="3" name="Straight Connector 3"/>
                <wp:cNvGraphicFramePr/>
                <a:graphic xmlns:a="http://schemas.openxmlformats.org/drawingml/2006/main">
                  <a:graphicData uri="http://schemas.microsoft.com/office/word/2010/wordprocessingShape">
                    <wps:wsp>
                      <wps:cNvCnPr/>
                      <wps:spPr>
                        <a:xfrm>
                          <a:off x="0" y="0"/>
                          <a:ext cx="1240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3CA456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4.9pt,4.1pt" to="282.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" strokecolor="black [3200]" strokeweight=".5pt">
                <v:stroke joinstyle="miter"/>
              </v:line>
            </w:pict>
          </mc:Fallback>
        </mc:AlternateContent>
      </w:r>
    </w:p>
    <w:p w14:paraId="6784B1D9" w14:textId="473D6354" w:rsidR="008C775E" w:rsidRPr="00FB3E88" w:rsidRDefault="008C775E" w:rsidP="000D690D">
      <w:pPr>
        <w:rPr>
          <w:rFonts w:cs="Times New Roman"/>
          <w:b/>
          <w:bCs/>
          <w:szCs w:val="28"/>
        </w:rPr>
      </w:pPr>
    </w:p>
    <w:p w14:paraId="7F7D5366" w14:textId="6E15393A" w:rsidR="000D690D" w:rsidRPr="00FB3E88" w:rsidRDefault="000D690D" w:rsidP="008E234F">
      <w:pPr>
        <w:pStyle w:val="Heading1"/>
        <w:spacing w:line="264" w:lineRule="auto"/>
        <w:rPr>
          <w:b w:val="0"/>
        </w:rPr>
      </w:pPr>
      <w:r w:rsidRPr="00FB3E88">
        <w:t>I. XÁC ĐỊNH VẤN ĐỀ</w:t>
      </w:r>
    </w:p>
    <w:p w14:paraId="78E2D86D" w14:textId="1483F7B3" w:rsidR="000D690D" w:rsidRPr="00FB3E88" w:rsidRDefault="000D690D" w:rsidP="008E234F">
      <w:pPr>
        <w:pStyle w:val="Heading2"/>
        <w:spacing w:line="264" w:lineRule="auto"/>
      </w:pPr>
      <w:r w:rsidRPr="00FB3E88">
        <w:t>1. Bối cảnh xây dựng chính sách</w:t>
      </w:r>
    </w:p>
    <w:p w14:paraId="583FFC3D" w14:textId="1B15F297" w:rsidR="00271304" w:rsidRPr="00FA359A" w:rsidRDefault="00271304" w:rsidP="008E234F">
      <w:pPr>
        <w:spacing w:line="264" w:lineRule="auto"/>
        <w:rPr>
          <w:rFonts w:eastAsia="Calibri" w:cs="Times New Roman"/>
          <w:spacing w:val="-4"/>
          <w:kern w:val="0"/>
          <w:lang w:val="vi-VN"/>
          <w14:ligatures w14:val="none"/>
        </w:rPr>
      </w:pPr>
      <w:r w:rsidRPr="00FA359A">
        <w:rPr>
          <w:rFonts w:eastAsia="Calibri" w:cs="Times New Roman"/>
          <w:spacing w:val="-1"/>
          <w:kern w:val="0"/>
          <w:szCs w:val="28"/>
          <w:lang w:val="vi-VN"/>
          <w14:ligatures w14:val="none"/>
        </w:rPr>
        <w:t xml:space="preserve">Ngày 29 tháng 6 năm 2024, tại Kỳ họp thứ 7, Quốc hội khóa XV đã thông qua Luật </w:t>
      </w:r>
      <w:r w:rsidRPr="00FA359A">
        <w:rPr>
          <w:rFonts w:eastAsia="Calibri" w:cs="Times New Roman"/>
          <w:kern w:val="0"/>
          <w:szCs w:val="28"/>
          <w:lang w:val="vi-VN"/>
          <w14:ligatures w14:val="none"/>
        </w:rPr>
        <w:t>Bảo hiểm xã hội số 41/2024/QH15,</w:t>
      </w:r>
      <w:r w:rsidRPr="00FA359A">
        <w:rPr>
          <w:rFonts w:eastAsia="Calibri" w:cs="Times New Roman"/>
          <w:spacing w:val="-1"/>
          <w:kern w:val="0"/>
          <w:szCs w:val="28"/>
          <w:lang w:val="vi-VN"/>
          <w14:ligatures w14:val="none"/>
        </w:rPr>
        <w:t xml:space="preserve"> có hiệu lực thi hành từ ngày 01/7/2025; Luật được thông qua với nhiều nội dung </w:t>
      </w:r>
      <w:r w:rsidRPr="00FA359A">
        <w:rPr>
          <w:rFonts w:eastAsia="Calibri" w:cs="Times New Roman"/>
          <w:spacing w:val="-3"/>
          <w:kern w:val="0"/>
          <w:szCs w:val="28"/>
          <w:lang w:val="vi-VN"/>
          <w14:ligatures w14:val="none"/>
        </w:rPr>
        <w:t>đặc thù đã thể chế đầy đủ chủ trương, đường lối của Đảng, chính sách của Nhà nước</w:t>
      </w:r>
      <w:r w:rsidRPr="00FA359A">
        <w:rPr>
          <w:rFonts w:eastAsia="Calibri" w:cs="Times New Roman"/>
          <w:spacing w:val="-1"/>
          <w:kern w:val="0"/>
          <w:szCs w:val="28"/>
          <w:lang w:val="vi-VN"/>
          <w14:ligatures w14:val="none"/>
        </w:rPr>
        <w:t xml:space="preserve"> nhằm </w:t>
      </w:r>
      <w:r w:rsidRPr="00FA359A">
        <w:rPr>
          <w:rFonts w:eastAsia="Calibri" w:cs="Times New Roman"/>
          <w:spacing w:val="-4"/>
          <w:kern w:val="0"/>
          <w:lang w:val="vi-VN"/>
          <w14:ligatures w14:val="none"/>
        </w:rPr>
        <w:t>giải quyết những vướng mắc, bất cập gặp phải trong thực tiễn</w:t>
      </w:r>
      <w:r w:rsidRPr="00FA359A">
        <w:rPr>
          <w:rFonts w:eastAsia="Calibri" w:cs="Times New Roman"/>
          <w:kern w:val="0"/>
          <w:lang w:val="vi-VN"/>
          <w14:ligatures w14:val="none"/>
        </w:rPr>
        <w:t xml:space="preserve"> </w:t>
      </w:r>
      <w:r w:rsidRPr="00FA359A">
        <w:rPr>
          <w:rFonts w:eastAsia="Calibri" w:cs="Times New Roman"/>
          <w:spacing w:val="-4"/>
          <w:kern w:val="0"/>
          <w:lang w:val="vi-VN"/>
          <w14:ligatures w14:val="none"/>
        </w:rPr>
        <w:t xml:space="preserve">như: </w:t>
      </w:r>
      <w:r w:rsidRPr="00FA359A">
        <w:rPr>
          <w:rFonts w:eastAsia="Calibri" w:cs="Times New Roman"/>
          <w:i/>
          <w:spacing w:val="-4"/>
          <w:kern w:val="0"/>
          <w:lang w:val="vi-VN"/>
          <w14:ligatures w14:val="none"/>
        </w:rPr>
        <w:t>(i)</w:t>
      </w:r>
      <w:r w:rsidR="00562820" w:rsidRPr="00FA359A">
        <w:rPr>
          <w:rFonts w:eastAsia="Calibri" w:cs="Times New Roman"/>
          <w:spacing w:val="-4"/>
          <w:kern w:val="0"/>
          <w:lang w:val="vi-VN"/>
          <w14:ligatures w14:val="none"/>
        </w:rPr>
        <w:t xml:space="preserve"> D</w:t>
      </w:r>
      <w:r w:rsidRPr="00FA359A">
        <w:rPr>
          <w:rFonts w:eastAsia="Calibri" w:cs="Times New Roman"/>
          <w:spacing w:val="-4"/>
          <w:kern w:val="0"/>
          <w:lang w:val="vi-VN"/>
          <w14:ligatures w14:val="none"/>
        </w:rPr>
        <w:t>iện bao phủ đối tượng tham gia và thụ hưởng bảo hiểm xã hội trên thực tế còn thấp so với tiề</w:t>
      </w:r>
      <w:r w:rsidR="00562820" w:rsidRPr="00FA359A">
        <w:rPr>
          <w:rFonts w:eastAsia="Calibri" w:cs="Times New Roman"/>
          <w:spacing w:val="-4"/>
          <w:kern w:val="0"/>
          <w:lang w:val="vi-VN"/>
          <w14:ligatures w14:val="none"/>
        </w:rPr>
        <w:t>m năng</w:t>
      </w:r>
      <w:r w:rsidRPr="00FA359A">
        <w:rPr>
          <w:rFonts w:eastAsia="Calibri" w:cs="Times New Roman"/>
          <w:spacing w:val="-4"/>
          <w:kern w:val="0"/>
          <w:lang w:val="vi-VN"/>
          <w14:ligatures w14:val="none"/>
        </w:rPr>
        <w:t xml:space="preserve">; </w:t>
      </w:r>
      <w:r w:rsidRPr="00FA359A">
        <w:rPr>
          <w:rFonts w:eastAsia="Calibri" w:cs="Times New Roman"/>
          <w:i/>
          <w:spacing w:val="-4"/>
          <w:kern w:val="0"/>
          <w:lang w:val="vi-VN"/>
          <w14:ligatures w14:val="none"/>
        </w:rPr>
        <w:t>(ii)</w:t>
      </w:r>
      <w:r w:rsidR="00562820" w:rsidRPr="00FA359A">
        <w:rPr>
          <w:rFonts w:eastAsia="Calibri" w:cs="Times New Roman"/>
          <w:spacing w:val="-4"/>
          <w:kern w:val="0"/>
          <w:lang w:val="vi-VN"/>
          <w14:ligatures w14:val="none"/>
        </w:rPr>
        <w:t xml:space="preserve"> T</w:t>
      </w:r>
      <w:r w:rsidRPr="00FA359A">
        <w:rPr>
          <w:rFonts w:eastAsia="Calibri" w:cs="Times New Roman"/>
          <w:spacing w:val="-4"/>
          <w:kern w:val="0"/>
          <w:lang w:val="vi-VN"/>
          <w14:ligatures w14:val="none"/>
        </w:rPr>
        <w:t xml:space="preserve">ính tuân thủ pháp luật về </w:t>
      </w:r>
      <w:r w:rsidR="003C626F" w:rsidRPr="00FA359A">
        <w:rPr>
          <w:rFonts w:eastAsia="Calibri" w:cs="Times New Roman"/>
          <w:spacing w:val="-4"/>
          <w:kern w:val="0"/>
          <w:lang w:val="vi-VN"/>
          <w14:ligatures w14:val="none"/>
        </w:rPr>
        <w:t>bảo hiểm xã hội</w:t>
      </w:r>
      <w:r w:rsidRPr="00FA359A">
        <w:rPr>
          <w:rFonts w:eastAsia="Calibri" w:cs="Times New Roman"/>
          <w:spacing w:val="-4"/>
          <w:kern w:val="0"/>
          <w:lang w:val="vi-VN"/>
          <w14:ligatures w14:val="none"/>
        </w:rPr>
        <w:t xml:space="preserve"> còn chưa cao, tình trạng chậm đóng, trốn đóng </w:t>
      </w:r>
      <w:r w:rsidR="003C626F" w:rsidRPr="00FA359A">
        <w:rPr>
          <w:rFonts w:eastAsia="Calibri" w:cs="Times New Roman"/>
          <w:spacing w:val="-4"/>
          <w:kern w:val="0"/>
          <w:lang w:val="vi-VN"/>
          <w14:ligatures w14:val="none"/>
        </w:rPr>
        <w:t>bảo hiểm xã hội</w:t>
      </w:r>
      <w:r w:rsidRPr="00FA359A">
        <w:rPr>
          <w:rFonts w:eastAsia="Calibri" w:cs="Times New Roman"/>
          <w:spacing w:val="-4"/>
          <w:kern w:val="0"/>
          <w:lang w:val="vi-VN"/>
          <w14:ligatures w14:val="none"/>
        </w:rPr>
        <w:t xml:space="preserve"> diễn ra ở nhiều doanh nghiệp, nhiều đị</w:t>
      </w:r>
      <w:r w:rsidR="00562820" w:rsidRPr="00FA359A">
        <w:rPr>
          <w:rFonts w:eastAsia="Calibri" w:cs="Times New Roman"/>
          <w:spacing w:val="-4"/>
          <w:kern w:val="0"/>
          <w:lang w:val="vi-VN"/>
          <w14:ligatures w14:val="none"/>
        </w:rPr>
        <w:t>a phương</w:t>
      </w:r>
      <w:r w:rsidRPr="00FA359A">
        <w:rPr>
          <w:rFonts w:eastAsia="Calibri" w:cs="Times New Roman"/>
          <w:spacing w:val="-4"/>
          <w:kern w:val="0"/>
          <w:lang w:val="vi-VN"/>
          <w14:ligatures w14:val="none"/>
        </w:rPr>
        <w:t xml:space="preserve">; </w:t>
      </w:r>
      <w:r w:rsidRPr="00FA359A">
        <w:rPr>
          <w:rFonts w:eastAsia="Calibri" w:cs="Times New Roman"/>
          <w:i/>
          <w:spacing w:val="-4"/>
          <w:kern w:val="0"/>
          <w:lang w:val="vi-VN"/>
          <w14:ligatures w14:val="none"/>
        </w:rPr>
        <w:t>(iii)</w:t>
      </w:r>
      <w:r w:rsidRPr="00FA359A">
        <w:rPr>
          <w:rFonts w:eastAsia="Calibri" w:cs="Times New Roman"/>
          <w:spacing w:val="-4"/>
          <w:kern w:val="0"/>
          <w:lang w:val="vi-VN"/>
          <w14:ligatures w14:val="none"/>
        </w:rPr>
        <w:t xml:space="preserve"> </w:t>
      </w:r>
      <w:r w:rsidR="00562820" w:rsidRPr="00FA359A">
        <w:rPr>
          <w:rFonts w:eastAsia="Calibri" w:cs="Times New Roman"/>
          <w:spacing w:val="-4"/>
          <w:kern w:val="0"/>
          <w:lang w:val="vi-VN"/>
          <w14:ligatures w14:val="none"/>
        </w:rPr>
        <w:t>C</w:t>
      </w:r>
      <w:r w:rsidRPr="00FA359A">
        <w:rPr>
          <w:rFonts w:eastAsia="Calibri" w:cs="Times New Roman"/>
          <w:spacing w:val="-4"/>
          <w:kern w:val="0"/>
          <w:lang w:val="vi-VN"/>
          <w14:ligatures w14:val="none"/>
        </w:rPr>
        <w:t xml:space="preserve">hính sách </w:t>
      </w:r>
      <w:r w:rsidR="003C626F" w:rsidRPr="00FA359A">
        <w:rPr>
          <w:rFonts w:eastAsia="Calibri" w:cs="Times New Roman"/>
          <w:spacing w:val="-4"/>
          <w:kern w:val="0"/>
          <w:lang w:val="vi-VN"/>
          <w14:ligatures w14:val="none"/>
        </w:rPr>
        <w:t>bảo hiểm xã hội</w:t>
      </w:r>
      <w:r w:rsidRPr="00FA359A">
        <w:rPr>
          <w:rFonts w:eastAsia="Calibri" w:cs="Times New Roman"/>
          <w:spacing w:val="-4"/>
          <w:kern w:val="0"/>
          <w:lang w:val="vi-VN"/>
          <w14:ligatures w14:val="none"/>
        </w:rPr>
        <w:t xml:space="preserve"> tự nguyện chưa thật sự hấp dẫn người dân tham gia; </w:t>
      </w:r>
      <w:r w:rsidRPr="00FA359A">
        <w:rPr>
          <w:rFonts w:eastAsia="Calibri" w:cs="Times New Roman"/>
          <w:i/>
          <w:spacing w:val="-4"/>
          <w:kern w:val="0"/>
          <w:lang w:val="vi-VN"/>
          <w14:ligatures w14:val="none"/>
        </w:rPr>
        <w:t>(iv)</w:t>
      </w:r>
      <w:r w:rsidRPr="00FA359A">
        <w:rPr>
          <w:rFonts w:eastAsia="Calibri" w:cs="Times New Roman"/>
          <w:spacing w:val="-4"/>
          <w:kern w:val="0"/>
          <w:lang w:val="vi-VN"/>
          <w14:ligatures w14:val="none"/>
        </w:rPr>
        <w:t xml:space="preserve"> </w:t>
      </w:r>
      <w:r w:rsidR="00562820" w:rsidRPr="00FA359A">
        <w:rPr>
          <w:rFonts w:eastAsia="Calibri" w:cs="Times New Roman"/>
          <w:spacing w:val="-4"/>
          <w:kern w:val="0"/>
          <w:lang w:val="vi-VN"/>
          <w14:ligatures w14:val="none"/>
        </w:rPr>
        <w:t>Mộ</w:t>
      </w:r>
      <w:r w:rsidRPr="00FA359A">
        <w:rPr>
          <w:rFonts w:eastAsia="Calibri" w:cs="Times New Roman"/>
          <w:spacing w:val="-4"/>
          <w:kern w:val="0"/>
          <w:lang w:val="vi-VN"/>
          <w14:ligatures w14:val="none"/>
        </w:rPr>
        <w:t xml:space="preserve">t số quy định không còn phù hợp với bối cảnh, điều kiện thực tiễn hiện nay...  </w:t>
      </w:r>
    </w:p>
    <w:p w14:paraId="29BC976A" w14:textId="77777777" w:rsidR="00271304" w:rsidRPr="00FA359A" w:rsidRDefault="00271304" w:rsidP="008E234F">
      <w:pPr>
        <w:spacing w:line="264" w:lineRule="auto"/>
        <w:rPr>
          <w:rFonts w:eastAsia="Calibri" w:cs="Times New Roman"/>
          <w:spacing w:val="-1"/>
          <w:kern w:val="0"/>
          <w:szCs w:val="28"/>
          <w:lang w:val="vi-VN"/>
          <w14:ligatures w14:val="none"/>
        </w:rPr>
      </w:pPr>
      <w:r w:rsidRPr="00FA359A">
        <w:rPr>
          <w:rFonts w:eastAsia="Calibri" w:cs="Times New Roman"/>
          <w:spacing w:val="-4"/>
          <w:kern w:val="0"/>
          <w:lang w:val="vi-VN"/>
          <w14:ligatures w14:val="none"/>
        </w:rPr>
        <w:t xml:space="preserve"> </w:t>
      </w:r>
      <w:r w:rsidRPr="00FA359A">
        <w:rPr>
          <w:rFonts w:eastAsia="Calibri" w:cs="Times New Roman"/>
          <w:kern w:val="0"/>
          <w:szCs w:val="28"/>
          <w:lang w:val="vi-VN"/>
          <w14:ligatures w14:val="none"/>
        </w:rPr>
        <w:t>Ngày 27 tháng 7 năm 2024, Thủ tướng Chính phủ đã ký Quyết định số 717/QĐ-TTg</w:t>
      </w:r>
      <w:r w:rsidRPr="00FA359A">
        <w:rPr>
          <w:rFonts w:eastAsia="Calibri" w:cs="Times New Roman"/>
          <w:spacing w:val="-2"/>
          <w:kern w:val="0"/>
          <w:szCs w:val="28"/>
          <w:lang w:val="vi-VN"/>
          <w14:ligatures w14:val="none"/>
        </w:rPr>
        <w:t xml:space="preserve"> </w:t>
      </w:r>
      <w:r w:rsidRPr="00FA359A">
        <w:rPr>
          <w:rFonts w:eastAsia="Calibri" w:cs="Times New Roman"/>
          <w:spacing w:val="2"/>
          <w:kern w:val="0"/>
          <w:szCs w:val="28"/>
          <w:lang w:val="vi-VN"/>
          <w14:ligatures w14:val="none"/>
        </w:rPr>
        <w:t xml:space="preserve">ban hành Danh mục và phân công cơ quan chủ trì soạn thảo văn bản quy định </w:t>
      </w:r>
      <w:r w:rsidRPr="00FA359A">
        <w:rPr>
          <w:rFonts w:eastAsia="Calibri" w:cs="Times New Roman"/>
          <w:spacing w:val="-5"/>
          <w:kern w:val="0"/>
          <w:szCs w:val="28"/>
          <w:lang w:val="vi-VN"/>
          <w14:ligatures w14:val="none"/>
        </w:rPr>
        <w:t>chi tiết thi hành các luật, nghị quyết được Quốc hội khóa XV thông qua tại Kỳ họp 7;</w:t>
      </w:r>
      <w:r w:rsidRPr="00FA359A">
        <w:rPr>
          <w:rFonts w:eastAsia="Calibri" w:cs="Times New Roman"/>
          <w:spacing w:val="-1"/>
          <w:kern w:val="0"/>
          <w:szCs w:val="28"/>
          <w:lang w:val="vi-VN"/>
          <w14:ligatures w14:val="none"/>
        </w:rPr>
        <w:t xml:space="preserve"> trong đó, giao Bộ Quốc phòng chủ trì soạn thảo Nghị định quy định chi tiết và biện pháp thi hành một số điều của Luật Bảo hiểm xã hội về bảo hiểm xã hội bắt buộc đối với quân nhân, công an nhân dân và người làm công tác cơ yếu hưởng lương như đối với quân nhân và trình Chính phủ ban hành trước ngày 01 tháng 3 năm 2025.</w:t>
      </w:r>
    </w:p>
    <w:p w14:paraId="1898B20A" w14:textId="59015D30" w:rsidR="005F70AA" w:rsidRPr="00FB3E88" w:rsidRDefault="005F70AA" w:rsidP="008E234F">
      <w:pPr>
        <w:pStyle w:val="Heading2"/>
        <w:spacing w:line="264" w:lineRule="auto"/>
      </w:pPr>
      <w:r w:rsidRPr="00FB3E88">
        <w:t>2. Mục tiêu xây dựng chính sách</w:t>
      </w:r>
    </w:p>
    <w:p w14:paraId="5F1FB7FE" w14:textId="61FFA956" w:rsidR="002269E7" w:rsidRPr="00F55EA7" w:rsidRDefault="002269E7" w:rsidP="008E234F">
      <w:pPr>
        <w:spacing w:line="264" w:lineRule="auto"/>
        <w:ind w:firstLine="720"/>
        <w:rPr>
          <w:rFonts w:eastAsia="Aptos" w:cs="Times New Roman"/>
          <w:color w:val="000000"/>
          <w:spacing w:val="4"/>
          <w:kern w:val="0"/>
          <w:szCs w:val="28"/>
          <w:lang w:val="af-ZA"/>
          <w14:ligatures w14:val="none"/>
        </w:rPr>
      </w:pPr>
      <w:r w:rsidRPr="00F55EA7">
        <w:rPr>
          <w:rFonts w:eastAsia="Aptos" w:cs="Times New Roman"/>
          <w:color w:val="000000"/>
          <w:spacing w:val="4"/>
          <w:kern w:val="0"/>
          <w:szCs w:val="28"/>
          <w:lang w:val="af-ZA"/>
          <w14:ligatures w14:val="none"/>
        </w:rPr>
        <w:t xml:space="preserve">Việc xây dựng </w:t>
      </w:r>
      <w:r w:rsidR="00AC50ED" w:rsidRPr="00F55EA7">
        <w:rPr>
          <w:rFonts w:eastAsia="Aptos" w:cs="Times New Roman"/>
          <w:color w:val="000000"/>
          <w:spacing w:val="4"/>
          <w:kern w:val="0"/>
          <w:szCs w:val="28"/>
          <w:lang w:val="af-ZA"/>
          <w14:ligatures w14:val="none"/>
        </w:rPr>
        <w:t>chính sách tại dự thảo Nghị định</w:t>
      </w:r>
      <w:r w:rsidRPr="00F55EA7">
        <w:rPr>
          <w:rFonts w:eastAsia="Aptos" w:cs="Times New Roman"/>
          <w:color w:val="000000"/>
          <w:spacing w:val="4"/>
          <w:kern w:val="0"/>
          <w:szCs w:val="28"/>
          <w:lang w:val="af-ZA"/>
          <w14:ligatures w14:val="none"/>
        </w:rPr>
        <w:t xml:space="preserve"> nhằm hướng dẫn, quy định chi tiết các nội dung về bảo hiểm xã hội bắt buộc được Quốc hội giao tại Luật Bảo hiểm xã hộ</w:t>
      </w:r>
      <w:r w:rsidR="00F55EA7" w:rsidRPr="00F55EA7">
        <w:rPr>
          <w:rFonts w:eastAsia="Aptos" w:cs="Times New Roman"/>
          <w:color w:val="000000"/>
          <w:spacing w:val="4"/>
          <w:kern w:val="0"/>
          <w:szCs w:val="28"/>
          <w:lang w:val="af-ZA"/>
          <w14:ligatures w14:val="none"/>
        </w:rPr>
        <w:t>i</w:t>
      </w:r>
      <w:r w:rsidRPr="00F55EA7">
        <w:rPr>
          <w:rFonts w:eastAsia="Aptos" w:cs="Times New Roman"/>
          <w:color w:val="000000"/>
          <w:spacing w:val="4"/>
          <w:kern w:val="0"/>
          <w:szCs w:val="28"/>
          <w:lang w:val="af-ZA"/>
          <w14:ligatures w14:val="none"/>
        </w:rPr>
        <w:t xml:space="preserve"> và đảm bảo: </w:t>
      </w:r>
      <w:r w:rsidRPr="00F55EA7">
        <w:rPr>
          <w:rFonts w:eastAsia="Aptos" w:cs="Times New Roman"/>
          <w:i/>
          <w:color w:val="000000"/>
          <w:spacing w:val="4"/>
          <w:kern w:val="0"/>
          <w:szCs w:val="28"/>
          <w:lang w:val="af-ZA"/>
          <w14:ligatures w14:val="none"/>
        </w:rPr>
        <w:t>(i)</w:t>
      </w:r>
      <w:r w:rsidRPr="00F55EA7">
        <w:rPr>
          <w:rFonts w:eastAsia="Aptos" w:cs="Times New Roman"/>
          <w:color w:val="000000"/>
          <w:spacing w:val="4"/>
          <w:kern w:val="0"/>
          <w:szCs w:val="28"/>
          <w:lang w:val="af-ZA"/>
          <w14:ligatures w14:val="none"/>
        </w:rPr>
        <w:t xml:space="preserve"> Tuân thủ đúng Hiến pháp và các quy </w:t>
      </w:r>
      <w:r w:rsidRPr="00F55EA7">
        <w:rPr>
          <w:rFonts w:eastAsia="Aptos" w:cs="Times New Roman"/>
          <w:color w:val="000000"/>
          <w:spacing w:val="4"/>
          <w:kern w:val="0"/>
          <w:szCs w:val="28"/>
          <w:lang w:val="af-ZA"/>
          <w14:ligatures w14:val="none"/>
        </w:rPr>
        <w:lastRenderedPageBreak/>
        <w:t xml:space="preserve">định của pháp luật về tổ chức Chính phủ, bảo hiểm xã hội và các luật khác có liên quan; </w:t>
      </w:r>
      <w:r w:rsidRPr="00F55EA7">
        <w:rPr>
          <w:rFonts w:eastAsia="Aptos" w:cs="Times New Roman"/>
          <w:i/>
          <w:color w:val="000000"/>
          <w:spacing w:val="4"/>
          <w:kern w:val="0"/>
          <w:szCs w:val="28"/>
          <w:lang w:val="af-ZA"/>
          <w14:ligatures w14:val="none"/>
        </w:rPr>
        <w:t>(ii)</w:t>
      </w:r>
      <w:r w:rsidRPr="00F55EA7">
        <w:rPr>
          <w:rFonts w:eastAsia="Aptos" w:cs="Times New Roman"/>
          <w:color w:val="000000"/>
          <w:spacing w:val="4"/>
          <w:kern w:val="0"/>
          <w:szCs w:val="28"/>
          <w:lang w:val="af-ZA"/>
          <w14:ligatures w14:val="none"/>
        </w:rPr>
        <w:t xml:space="preserve"> Phù hợp với các quan điểm, định hướng của Đảng và Nhà nước trong việc hoàn thiện, phát triển chính sách bảo hiểm xã hội; </w:t>
      </w:r>
      <w:r w:rsidRPr="00F55EA7">
        <w:rPr>
          <w:rFonts w:eastAsia="Aptos" w:cs="Times New Roman"/>
          <w:i/>
          <w:color w:val="000000"/>
          <w:spacing w:val="4"/>
          <w:kern w:val="0"/>
          <w:szCs w:val="28"/>
          <w:lang w:val="af-ZA"/>
          <w14:ligatures w14:val="none"/>
        </w:rPr>
        <w:t>(iii)</w:t>
      </w:r>
      <w:r w:rsidRPr="00F55EA7">
        <w:rPr>
          <w:rFonts w:eastAsia="Aptos" w:cs="Times New Roman"/>
          <w:color w:val="000000"/>
          <w:spacing w:val="4"/>
          <w:kern w:val="0"/>
          <w:szCs w:val="28"/>
          <w:lang w:val="af-ZA"/>
          <w14:ligatures w14:val="none"/>
        </w:rPr>
        <w:t xml:space="preserve"> Đảm bảo quyền, lợi ích hợp pháp chính đáng của người</w:t>
      </w:r>
      <w:r w:rsidR="00AC50ED" w:rsidRPr="00F55EA7">
        <w:rPr>
          <w:rFonts w:eastAsia="Aptos" w:cs="Times New Roman"/>
          <w:color w:val="000000"/>
          <w:spacing w:val="4"/>
          <w:kern w:val="0"/>
          <w:szCs w:val="28"/>
          <w:lang w:val="af-ZA"/>
          <w14:ligatures w14:val="none"/>
        </w:rPr>
        <w:t xml:space="preserve"> lao động khi </w:t>
      </w:r>
      <w:r w:rsidRPr="00F55EA7">
        <w:rPr>
          <w:rFonts w:eastAsia="Aptos" w:cs="Times New Roman"/>
          <w:color w:val="000000"/>
          <w:spacing w:val="4"/>
          <w:kern w:val="0"/>
          <w:szCs w:val="28"/>
          <w:lang w:val="af-ZA"/>
          <w14:ligatures w14:val="none"/>
        </w:rPr>
        <w:t>tham gia bảo hiểm xã hội bắt buộc.</w:t>
      </w:r>
    </w:p>
    <w:p w14:paraId="1DAB3A90" w14:textId="6F5E4961" w:rsidR="00954C99" w:rsidRPr="00FA359A" w:rsidRDefault="00954C99" w:rsidP="008E234F">
      <w:pPr>
        <w:pStyle w:val="Heading1"/>
        <w:spacing w:line="264" w:lineRule="auto"/>
        <w:rPr>
          <w:lang w:val="af-ZA"/>
        </w:rPr>
      </w:pPr>
      <w:r w:rsidRPr="00FA359A">
        <w:rPr>
          <w:lang w:val="af-ZA"/>
        </w:rPr>
        <w:t xml:space="preserve">II. ĐÁNH GIÁ TÁC ĐỘNG CHÍNH SÁCH </w:t>
      </w:r>
    </w:p>
    <w:p w14:paraId="23B38C77" w14:textId="449DC0CA" w:rsidR="00954C99" w:rsidRPr="00BB11E5" w:rsidRDefault="00954C99" w:rsidP="008E234F">
      <w:pPr>
        <w:spacing w:line="264" w:lineRule="auto"/>
        <w:rPr>
          <w:spacing w:val="6"/>
          <w:lang w:val="af-ZA"/>
        </w:rPr>
      </w:pPr>
      <w:r w:rsidRPr="00BB11E5">
        <w:rPr>
          <w:spacing w:val="6"/>
          <w:lang w:val="af-ZA"/>
        </w:rPr>
        <w:t xml:space="preserve">Để </w:t>
      </w:r>
      <w:r w:rsidR="00BA3870" w:rsidRPr="00BB11E5">
        <w:rPr>
          <w:spacing w:val="6"/>
          <w:lang w:val="af-ZA"/>
        </w:rPr>
        <w:t>đạt được</w:t>
      </w:r>
      <w:r w:rsidRPr="00BB11E5">
        <w:rPr>
          <w:spacing w:val="6"/>
          <w:lang w:val="af-ZA"/>
        </w:rPr>
        <w:t xml:space="preserve"> các mục tiêu</w:t>
      </w:r>
      <w:r w:rsidR="00BA3870" w:rsidRPr="00BB11E5">
        <w:rPr>
          <w:spacing w:val="6"/>
          <w:lang w:val="af-ZA"/>
        </w:rPr>
        <w:t xml:space="preserve"> đặt ra khi xây dựng Nghị định, Bộ Quốc phòng tiến hành xây dựng Báo cáo đánh giá tác động của chính sách với các vấn đề sau:</w:t>
      </w:r>
      <w:r w:rsidR="00C70D27" w:rsidRPr="00BB11E5">
        <w:rPr>
          <w:spacing w:val="6"/>
          <w:lang w:val="af-ZA"/>
        </w:rPr>
        <w:t xml:space="preserve"> </w:t>
      </w:r>
    </w:p>
    <w:p w14:paraId="4CBF8733" w14:textId="77777777" w:rsidR="005672F6" w:rsidRPr="00BB11E5" w:rsidRDefault="005672F6" w:rsidP="008E234F">
      <w:pPr>
        <w:spacing w:line="264" w:lineRule="auto"/>
        <w:ind w:firstLine="720"/>
        <w:rPr>
          <w:rFonts w:eastAsia="Times New Roman" w:cs="Times New Roman"/>
          <w:b/>
          <w:bCs/>
          <w:noProof/>
          <w:spacing w:val="-4"/>
          <w:kern w:val="0"/>
          <w:szCs w:val="28"/>
          <w:lang w:val="af-ZA"/>
          <w14:ligatures w14:val="none"/>
        </w:rPr>
      </w:pPr>
      <w:r w:rsidRPr="00BB11E5">
        <w:rPr>
          <w:rFonts w:eastAsia="Calibri" w:cs="Times New Roman"/>
          <w:b/>
          <w:bCs/>
          <w:iCs/>
          <w:spacing w:val="2"/>
          <w:szCs w:val="28"/>
          <w:lang w:val="af-ZA"/>
        </w:rPr>
        <w:t xml:space="preserve">1. Về </w:t>
      </w:r>
      <w:r w:rsidRPr="00BB11E5">
        <w:rPr>
          <w:rFonts w:eastAsia="Times New Roman" w:cs="Times New Roman"/>
          <w:b/>
          <w:bCs/>
          <w:noProof/>
          <w:kern w:val="0"/>
          <w:szCs w:val="28"/>
          <w:lang w:val="af-ZA"/>
          <w14:ligatures w14:val="none"/>
        </w:rPr>
        <w:t>tiền lương làm căn cứ đóng bảo hiểm xã hội của đối tượng quy định tại điểm đ và điểm e khoản 1 Điều 2 Luật Bảo hiểm xã hội</w:t>
      </w:r>
    </w:p>
    <w:p w14:paraId="6AB28C96" w14:textId="77777777" w:rsidR="005672F6" w:rsidRPr="00BB11E5" w:rsidRDefault="005672F6" w:rsidP="008E234F">
      <w:pPr>
        <w:keepNext/>
        <w:keepLines/>
        <w:spacing w:line="264" w:lineRule="auto"/>
        <w:ind w:firstLine="720"/>
        <w:outlineLvl w:val="1"/>
        <w:rPr>
          <w:rFonts w:eastAsia="Calibri" w:cs="Times New Roman"/>
          <w:b/>
          <w:bCs/>
          <w:iCs/>
          <w:spacing w:val="2"/>
          <w:szCs w:val="28"/>
          <w:lang w:val="af-ZA"/>
        </w:rPr>
      </w:pPr>
      <w:r w:rsidRPr="00BB11E5">
        <w:rPr>
          <w:rFonts w:eastAsia="Calibri" w:cs="Times New Roman"/>
          <w:b/>
          <w:bCs/>
          <w:iCs/>
          <w:spacing w:val="2"/>
          <w:szCs w:val="28"/>
          <w:lang w:val="af-ZA"/>
        </w:rPr>
        <w:t>1.1. Xác định vấn đề</w:t>
      </w:r>
    </w:p>
    <w:p w14:paraId="5EC84742" w14:textId="77777777" w:rsidR="005672F6" w:rsidRPr="00BB11E5" w:rsidRDefault="005672F6" w:rsidP="008E234F">
      <w:pPr>
        <w:keepNext/>
        <w:keepLines/>
        <w:spacing w:line="264" w:lineRule="auto"/>
        <w:ind w:firstLine="720"/>
        <w:outlineLvl w:val="1"/>
        <w:rPr>
          <w:rFonts w:eastAsia="Calibri" w:cs="Times New Roman"/>
          <w:bCs/>
          <w:i/>
          <w:iCs/>
          <w:spacing w:val="2"/>
          <w:szCs w:val="28"/>
          <w:lang w:val="af-ZA"/>
        </w:rPr>
      </w:pPr>
      <w:r w:rsidRPr="00BB11E5">
        <w:rPr>
          <w:rFonts w:eastAsia="Calibri" w:cs="Times New Roman"/>
          <w:bCs/>
          <w:i/>
          <w:iCs/>
          <w:spacing w:val="2"/>
          <w:szCs w:val="28"/>
          <w:lang w:val="af-ZA"/>
        </w:rPr>
        <w:t>1.1.1. Quy định của pháp luật về bảo hiểm xã hội</w:t>
      </w:r>
    </w:p>
    <w:p w14:paraId="58F1510B" w14:textId="7559BF7D" w:rsidR="00FA359A" w:rsidRPr="00BB11E5" w:rsidRDefault="00FA359A" w:rsidP="00FA359A">
      <w:pPr>
        <w:keepNext/>
        <w:keepLines/>
        <w:spacing w:line="264" w:lineRule="auto"/>
        <w:ind w:firstLine="720"/>
        <w:outlineLvl w:val="1"/>
        <w:rPr>
          <w:rFonts w:eastAsia="Calibri" w:cs="Times New Roman"/>
          <w:bCs/>
          <w:iCs/>
          <w:spacing w:val="2"/>
          <w:szCs w:val="28"/>
          <w:lang w:val="af-ZA"/>
        </w:rPr>
      </w:pPr>
      <w:r w:rsidRPr="00BB11E5">
        <w:rPr>
          <w:rFonts w:eastAsia="Calibri" w:cs="Times New Roman"/>
          <w:bCs/>
          <w:iCs/>
          <w:spacing w:val="2"/>
          <w:szCs w:val="28"/>
          <w:lang w:val="af-ZA"/>
        </w:rPr>
        <w:t>Theo quy định tại điểm c khoản 1 Điều 31 Luật Bảo hiểm xã hội thì đối tượng quy định tại các điểm đ và điểm e khoản 1 Điều 2 của Luật này thì tiền lương làm căn cứ đóng bảo hiểm xã hội bắt buộc do chính phủ quy định. Như vậy, việc xác định tiền lương làm căn cứ đóng bảo hiểm xã hội của đối tượng là hạ sĩ quan, binh sĩ quân đội nhân dân; hạ sĩ quan, chiến sĩ nghĩa vụ công an nhân dân; học viên quân đội, công an, cơ yếu đang theo học được hưởng sinh hoạt phí; Dân quân thường trực được giao cho Chính phủ quy định.</w:t>
      </w:r>
    </w:p>
    <w:p w14:paraId="1EDD0DF6" w14:textId="096FA673" w:rsidR="009D424E" w:rsidRPr="00BB11E5" w:rsidRDefault="005672F6" w:rsidP="00F17ECB">
      <w:pPr>
        <w:spacing w:line="264" w:lineRule="auto"/>
        <w:ind w:firstLine="720"/>
        <w:rPr>
          <w:rFonts w:eastAsia="Times New Roman" w:cs="Times New Roman"/>
          <w:i/>
          <w:kern w:val="0"/>
          <w:szCs w:val="28"/>
          <w:lang w:val="af-ZA"/>
          <w14:ligatures w14:val="none"/>
        </w:rPr>
      </w:pPr>
      <w:r w:rsidRPr="00BB11E5">
        <w:rPr>
          <w:rFonts w:eastAsia="Times New Roman" w:cs="Times New Roman"/>
          <w:i/>
          <w:kern w:val="0"/>
          <w:szCs w:val="28"/>
          <w:lang w:val="af-ZA"/>
          <w14:ligatures w14:val="none"/>
        </w:rPr>
        <w:t>1.1.2. Quan điểm, định hướng của Đảng, Nhà nước</w:t>
      </w:r>
    </w:p>
    <w:p w14:paraId="38613292" w14:textId="440D3743" w:rsidR="009D424E" w:rsidRPr="009D424E" w:rsidRDefault="00A1196B" w:rsidP="00A1196B">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t>T</w:t>
      </w:r>
      <w:r w:rsidRPr="005672F6">
        <w:rPr>
          <w:rFonts w:eastAsia="Times New Roman" w:cs="Times New Roman"/>
          <w:color w:val="000000"/>
          <w:szCs w:val="28"/>
          <w:lang w:val="af-ZA"/>
        </w:rPr>
        <w:t xml:space="preserve">hể chế hóa quan điểm tại Nghị quyết số 28-NQ/TW về xây dựng chính sách bảo hiểm xã hội bảo đảm sự công bằng, không phân biệt đối xử giữa các nhóm đối tượng tham gia; tăng cường sự chia sẻ giữa các nhóm đối tượng thụ hưởng nhằm khắc phục bất hợp lý, chênh lệch quá lớn về mức hưởng. </w:t>
      </w:r>
      <w:r>
        <w:rPr>
          <w:rFonts w:eastAsia="Times New Roman" w:cs="Times New Roman"/>
          <w:color w:val="000000"/>
          <w:szCs w:val="28"/>
          <w:lang w:val="af-ZA"/>
        </w:rPr>
        <w:t xml:space="preserve">Đồng thời, </w:t>
      </w:r>
      <w:r w:rsidR="009D424E" w:rsidRPr="009D424E">
        <w:rPr>
          <w:rFonts w:eastAsia="Times New Roman" w:cs="Times New Roman"/>
          <w:color w:val="000000"/>
          <w:szCs w:val="28"/>
          <w:lang w:val="af-ZA"/>
        </w:rPr>
        <w:t xml:space="preserve">Đảng và Nhà nước </w:t>
      </w:r>
      <w:r>
        <w:rPr>
          <w:rFonts w:eastAsia="Times New Roman" w:cs="Times New Roman"/>
          <w:color w:val="000000"/>
          <w:szCs w:val="28"/>
          <w:lang w:val="af-ZA"/>
        </w:rPr>
        <w:t>đã xác định rõ</w:t>
      </w:r>
      <w:r w:rsidR="009D424E" w:rsidRPr="009D424E">
        <w:rPr>
          <w:rFonts w:eastAsia="Times New Roman" w:cs="Times New Roman"/>
          <w:color w:val="000000"/>
          <w:szCs w:val="28"/>
          <w:lang w:val="af-ZA"/>
        </w:rPr>
        <w:t xml:space="preserve"> tiền lương là một yếu tố quyết định đến quyền lợi của người lao động trong hệ thống bảo hiểm xã hội. Việc xác định mức lương để tính bảo hiểm xã hội cho các đối tượng như hạ sĩ quan, chiến sĩ nghĩa vụ công an và dân quân thường trực cần phải dựa trên các nguyên tắc công bằng và hợp lý, đảm</w:t>
      </w:r>
      <w:r w:rsidR="00F17ECB">
        <w:rPr>
          <w:rFonts w:eastAsia="Times New Roman" w:cs="Times New Roman"/>
          <w:color w:val="000000"/>
          <w:szCs w:val="28"/>
          <w:lang w:val="af-ZA"/>
        </w:rPr>
        <w:t xml:space="preserve"> bảo quyền lợi hợp pháp của họ.</w:t>
      </w:r>
    </w:p>
    <w:p w14:paraId="03DDEE40" w14:textId="36DF586F" w:rsidR="009D424E" w:rsidRPr="009D424E" w:rsidRDefault="00F17ECB" w:rsidP="009D424E">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t xml:space="preserve"> N</w:t>
      </w:r>
      <w:r w:rsidR="009D424E" w:rsidRPr="009D424E">
        <w:rPr>
          <w:rFonts w:eastAsia="Times New Roman" w:cs="Times New Roman"/>
          <w:color w:val="000000"/>
          <w:szCs w:val="28"/>
          <w:lang w:val="af-ZA"/>
        </w:rPr>
        <w:t>âng cao mức sống: Đảng và Nhà nước hướng tới việc nâng cao đời sống của người lao động, trong đó có việc điều chỉnh mức lương tối thiểu và từng bước tăng lương căn cứ vào tình hình kinh tế xã hội.</w:t>
      </w:r>
    </w:p>
    <w:p w14:paraId="7409AD3E" w14:textId="22374DF5" w:rsidR="009D424E" w:rsidRPr="009D424E" w:rsidRDefault="00F17ECB" w:rsidP="009D424E">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t xml:space="preserve"> </w:t>
      </w:r>
      <w:r w:rsidR="009D424E" w:rsidRPr="009D424E">
        <w:rPr>
          <w:rFonts w:eastAsia="Times New Roman" w:cs="Times New Roman"/>
          <w:color w:val="000000"/>
          <w:szCs w:val="28"/>
          <w:lang w:val="af-ZA"/>
        </w:rPr>
        <w:t>Cải cách hệ thống bảo hiểm xã hội: Định hướng cải cách nhằm mở rộng đối tượng tham gia bảo hiểm xã hội, trong đó có việc đưa tiền lương của hạ sĩ quan, chiến sĩ và dân quân vào cơ chế tính toán phù hợp, đảm bảo quyền lợi và sự công bằng cho tất cả người lao động.</w:t>
      </w:r>
    </w:p>
    <w:p w14:paraId="1208A57E" w14:textId="46D688FD" w:rsidR="009D424E" w:rsidRPr="009D424E" w:rsidRDefault="00F17ECB" w:rsidP="00A1196B">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lastRenderedPageBreak/>
        <w:t xml:space="preserve"> </w:t>
      </w:r>
      <w:r w:rsidR="009D424E" w:rsidRPr="009D424E">
        <w:rPr>
          <w:rFonts w:eastAsia="Times New Roman" w:cs="Times New Roman"/>
          <w:color w:val="000000"/>
          <w:szCs w:val="28"/>
          <w:lang w:val="af-ZA"/>
        </w:rPr>
        <w:t>Đảm bảo an sinh xã hội: Chính sách tiền lương và bảo hiểm xã hội không chỉ nhằm mục tiêu kinh tế mà còn phải bảo đảm an sinh xã hội bền vững, tạo nền tảng vững chắc cho sự phát triển lâu dài c</w:t>
      </w:r>
      <w:r w:rsidR="00A1196B">
        <w:rPr>
          <w:rFonts w:eastAsia="Times New Roman" w:cs="Times New Roman"/>
          <w:color w:val="000000"/>
          <w:szCs w:val="28"/>
          <w:lang w:val="af-ZA"/>
        </w:rPr>
        <w:t>ủa lực lượng vũ trang nhân dân.</w:t>
      </w:r>
    </w:p>
    <w:p w14:paraId="4B5DB25C" w14:textId="3E24B860" w:rsidR="009D424E" w:rsidRPr="009D424E" w:rsidRDefault="00F17ECB" w:rsidP="00F17ECB">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t xml:space="preserve">Đối với đối tượng </w:t>
      </w:r>
      <w:r w:rsidR="009D424E" w:rsidRPr="009D424E">
        <w:rPr>
          <w:rFonts w:eastAsia="Times New Roman" w:cs="Times New Roman"/>
          <w:color w:val="000000"/>
          <w:szCs w:val="28"/>
          <w:lang w:val="af-ZA"/>
        </w:rPr>
        <w:t>Hạ sĩ quan, chiến sĩ nghĩa vụ công an và người làm công tác cơ yếu: Tiền lương sẽ được quy định theo khung lương của quân nhân, đảm bảo phản ánh đúng và đủ những đặc thù của công việc mà họ thực hiện.</w:t>
      </w:r>
    </w:p>
    <w:p w14:paraId="713E9ED9" w14:textId="154C26CA" w:rsidR="009D424E" w:rsidRPr="009D424E" w:rsidRDefault="009D424E" w:rsidP="00F17ECB">
      <w:pPr>
        <w:spacing w:line="264" w:lineRule="auto"/>
        <w:ind w:firstLine="720"/>
        <w:rPr>
          <w:rFonts w:eastAsia="Times New Roman" w:cs="Times New Roman"/>
          <w:color w:val="000000"/>
          <w:szCs w:val="28"/>
          <w:lang w:val="af-ZA"/>
        </w:rPr>
      </w:pPr>
      <w:r w:rsidRPr="009D424E">
        <w:rPr>
          <w:rFonts w:eastAsia="Times New Roman" w:cs="Times New Roman"/>
          <w:color w:val="000000"/>
          <w:szCs w:val="28"/>
          <w:lang w:val="af-ZA"/>
        </w:rPr>
        <w:t>Dân quân thường trực: Tiền lương cũng được quy định theo mức tương tự, tạo điều kiện thuận lợi cho việc tham gia vào hệ thống bảo hiểm, đảm bảo quyền lợi về hưu trí, ốm đau và các chế độ khác.</w:t>
      </w:r>
    </w:p>
    <w:p w14:paraId="25B9BEB7" w14:textId="37566D92" w:rsidR="009D424E" w:rsidRDefault="009D424E" w:rsidP="00A1196B">
      <w:pPr>
        <w:spacing w:line="264" w:lineRule="auto"/>
        <w:ind w:firstLine="720"/>
        <w:rPr>
          <w:rFonts w:eastAsia="Times New Roman" w:cs="Times New Roman"/>
          <w:color w:val="000000"/>
          <w:szCs w:val="28"/>
          <w:lang w:val="af-ZA"/>
        </w:rPr>
      </w:pPr>
      <w:r w:rsidRPr="009D424E">
        <w:rPr>
          <w:rFonts w:eastAsia="Times New Roman" w:cs="Times New Roman"/>
          <w:color w:val="000000"/>
          <w:szCs w:val="28"/>
          <w:lang w:val="af-ZA"/>
        </w:rPr>
        <w:t>Đảng và Nhà nước đang tích cực triển khai các chính sách nhằm đảm bảo tiền lương của các đối tượng này không chỉ đáp ứng nhu cầu sống tối thiểu mà còn góp phần củng cố an sinh xã hội và sự phát triển bền vững của đất nước.</w:t>
      </w:r>
    </w:p>
    <w:p w14:paraId="52DD0EDC" w14:textId="77777777" w:rsidR="00355085" w:rsidRPr="00355085" w:rsidRDefault="00355085" w:rsidP="008E234F">
      <w:pPr>
        <w:spacing w:line="264" w:lineRule="auto"/>
        <w:ind w:firstLine="720"/>
        <w:rPr>
          <w:rFonts w:eastAsia="Times New Roman" w:cs="Times New Roman"/>
          <w:color w:val="000000"/>
          <w:szCs w:val="28"/>
          <w:lang w:val="af-ZA"/>
        </w:rPr>
      </w:pPr>
      <w:r w:rsidRPr="00FA359A">
        <w:rPr>
          <w:rFonts w:eastAsia="Times New Roman" w:cs="Times New Roman"/>
          <w:i/>
          <w:kern w:val="0"/>
          <w:szCs w:val="28"/>
          <w:lang w:val="af-ZA"/>
          <w14:ligatures w14:val="none"/>
        </w:rPr>
        <w:t>1.1.3</w:t>
      </w:r>
      <w:r w:rsidRPr="00355085">
        <w:rPr>
          <w:rFonts w:eastAsia="Times New Roman" w:cs="Times New Roman"/>
          <w:color w:val="000000"/>
          <w:szCs w:val="28"/>
          <w:lang w:val="af-ZA"/>
        </w:rPr>
        <w:t xml:space="preserve">. </w:t>
      </w:r>
      <w:r w:rsidRPr="00355085">
        <w:rPr>
          <w:rFonts w:eastAsia="Times New Roman" w:cs="Times New Roman"/>
          <w:i/>
          <w:color w:val="000000"/>
          <w:szCs w:val="28"/>
          <w:lang w:val="af-ZA"/>
        </w:rPr>
        <w:t>Thực tiễn triển khai</w:t>
      </w:r>
      <w:r w:rsidRPr="00355085">
        <w:rPr>
          <w:rFonts w:eastAsia="Times New Roman" w:cs="Times New Roman"/>
          <w:color w:val="000000"/>
          <w:szCs w:val="28"/>
          <w:lang w:val="af-ZA"/>
        </w:rPr>
        <w:t xml:space="preserve"> </w:t>
      </w:r>
    </w:p>
    <w:p w14:paraId="1B9F3C1E" w14:textId="4E45CE00" w:rsidR="00A1196B" w:rsidRPr="00355085" w:rsidRDefault="00A1196B" w:rsidP="00A1196B">
      <w:pPr>
        <w:spacing w:line="264" w:lineRule="auto"/>
        <w:ind w:firstLine="720"/>
        <w:rPr>
          <w:rFonts w:eastAsia="Times New Roman" w:cs="Times New Roman"/>
          <w:color w:val="000000"/>
          <w:szCs w:val="28"/>
          <w:lang w:val="af-ZA"/>
        </w:rPr>
      </w:pPr>
      <w:r w:rsidRPr="00355085">
        <w:rPr>
          <w:rFonts w:eastAsia="Times New Roman" w:cs="Times New Roman"/>
          <w:color w:val="000000"/>
          <w:szCs w:val="28"/>
          <w:lang w:val="af-ZA"/>
        </w:rPr>
        <w:t>Thực hiện qu</w:t>
      </w:r>
      <w:r w:rsidR="00F14973">
        <w:rPr>
          <w:rFonts w:eastAsia="Times New Roman" w:cs="Times New Roman"/>
          <w:color w:val="000000"/>
          <w:szCs w:val="28"/>
          <w:lang w:val="af-ZA"/>
        </w:rPr>
        <w:t>y định Luật Bảo hiểm xã hội số 58/</w:t>
      </w:r>
      <w:r w:rsidRPr="00355085">
        <w:rPr>
          <w:rFonts w:eastAsia="Times New Roman" w:cs="Times New Roman"/>
          <w:color w:val="000000"/>
          <w:szCs w:val="28"/>
          <w:lang w:val="af-ZA"/>
        </w:rPr>
        <w:t>2014</w:t>
      </w:r>
      <w:r w:rsidR="00F14973">
        <w:rPr>
          <w:rFonts w:eastAsia="Times New Roman" w:cs="Times New Roman"/>
          <w:color w:val="000000"/>
          <w:szCs w:val="28"/>
          <w:lang w:val="af-ZA"/>
        </w:rPr>
        <w:t>/QH13</w:t>
      </w:r>
      <w:r w:rsidRPr="00355085">
        <w:rPr>
          <w:rFonts w:eastAsia="Times New Roman" w:cs="Times New Roman"/>
          <w:color w:val="000000"/>
          <w:szCs w:val="28"/>
          <w:lang w:val="af-ZA"/>
        </w:rPr>
        <w:t xml:space="preserve"> thì đối tượng dân quân thường trực không thuộc đối tượng áp dụng của Luật; điều này dẫn tới việc quyền lợi, nghĩa vụ và trách nhiệm trong tham gia bảo hiểm xã hội bắt buộc của đối tượng dân quân thường trực bị tác động, ảnh hưởng, gây ra nhiều khó khăn, tạo dư luận không tốt. </w:t>
      </w:r>
      <w:r>
        <w:rPr>
          <w:rFonts w:eastAsia="Times New Roman" w:cs="Times New Roman"/>
          <w:color w:val="000000"/>
          <w:szCs w:val="28"/>
          <w:lang w:val="af-ZA"/>
        </w:rPr>
        <w:t xml:space="preserve"> </w:t>
      </w:r>
    </w:p>
    <w:p w14:paraId="04D5052D" w14:textId="0B00285C" w:rsidR="005B70F3" w:rsidRDefault="003D3320" w:rsidP="005B70F3">
      <w:pPr>
        <w:spacing w:line="264" w:lineRule="auto"/>
        <w:ind w:firstLine="720"/>
        <w:rPr>
          <w:rFonts w:eastAsia="Times New Roman" w:cs="Times New Roman"/>
          <w:color w:val="000000"/>
          <w:szCs w:val="28"/>
          <w:lang w:val="af-ZA"/>
        </w:rPr>
      </w:pPr>
      <w:r>
        <w:rPr>
          <w:rFonts w:eastAsia="Times New Roman" w:cs="Times New Roman"/>
          <w:color w:val="000000"/>
          <w:szCs w:val="28"/>
          <w:lang w:val="af-ZA"/>
        </w:rPr>
        <w:t xml:space="preserve">Ngày 04 tháng </w:t>
      </w:r>
      <w:r w:rsidR="00A1196B">
        <w:rPr>
          <w:rFonts w:eastAsia="Times New Roman" w:cs="Times New Roman"/>
          <w:color w:val="000000"/>
          <w:szCs w:val="28"/>
          <w:lang w:val="af-ZA"/>
        </w:rPr>
        <w:t>02</w:t>
      </w:r>
      <w:r>
        <w:rPr>
          <w:rFonts w:eastAsia="Times New Roman" w:cs="Times New Roman"/>
          <w:color w:val="000000"/>
          <w:szCs w:val="28"/>
          <w:lang w:val="af-ZA"/>
        </w:rPr>
        <w:t xml:space="preserve"> năm </w:t>
      </w:r>
      <w:r w:rsidR="00A1196B">
        <w:rPr>
          <w:rFonts w:eastAsia="Times New Roman" w:cs="Times New Roman"/>
          <w:color w:val="000000"/>
          <w:szCs w:val="28"/>
          <w:lang w:val="af-ZA"/>
        </w:rPr>
        <w:t>2025</w:t>
      </w:r>
      <w:r>
        <w:rPr>
          <w:rFonts w:eastAsia="Times New Roman" w:cs="Times New Roman"/>
          <w:color w:val="000000"/>
          <w:szCs w:val="28"/>
          <w:lang w:val="af-ZA"/>
        </w:rPr>
        <w:t>,</w:t>
      </w:r>
      <w:r w:rsidR="00A1196B">
        <w:rPr>
          <w:rFonts w:eastAsia="Times New Roman" w:cs="Times New Roman"/>
          <w:color w:val="000000"/>
          <w:szCs w:val="28"/>
          <w:lang w:val="af-ZA"/>
        </w:rPr>
        <w:t xml:space="preserve"> </w:t>
      </w:r>
      <w:r w:rsidR="00A1196B" w:rsidRPr="00FA18A1">
        <w:rPr>
          <w:rFonts w:eastAsia="Times New Roman" w:cs="Times New Roman"/>
          <w:color w:val="000000"/>
          <w:szCs w:val="28"/>
          <w:lang w:val="af-ZA"/>
        </w:rPr>
        <w:t>Nghị định số 16/2025/NĐ-CP</w:t>
      </w:r>
      <w:r w:rsidR="00A1196B">
        <w:rPr>
          <w:rFonts w:eastAsia="Times New Roman" w:cs="Times New Roman"/>
          <w:color w:val="000000"/>
          <w:szCs w:val="28"/>
          <w:lang w:val="af-ZA"/>
        </w:rPr>
        <w:t xml:space="preserve"> </w:t>
      </w:r>
      <w:r w:rsidR="00FA18A1" w:rsidRPr="00FA18A1">
        <w:rPr>
          <w:rFonts w:eastAsia="Times New Roman" w:cs="Times New Roman"/>
          <w:color w:val="000000"/>
          <w:szCs w:val="28"/>
          <w:lang w:val="af-ZA"/>
        </w:rPr>
        <w:t>đã được ban hành để sửa đổi, bổ sung một số quy định về chế độ, chính sách đối với dân quân tự vệ và hạ sĩ quan, chiến sĩ nghĩa vụ. Điều này thể hiện sự quan tâm của Nhà nước đến việc đảm bảo quyền lợi bảo hiểm xã hội cho các đối tượng này.</w:t>
      </w:r>
    </w:p>
    <w:p w14:paraId="4DE52B11" w14:textId="77777777" w:rsidR="005B70F3" w:rsidRDefault="00FA18A1" w:rsidP="005B70F3">
      <w:pPr>
        <w:spacing w:line="264" w:lineRule="auto"/>
        <w:ind w:firstLine="720"/>
        <w:rPr>
          <w:rFonts w:eastAsia="Times New Roman" w:cs="Times New Roman"/>
          <w:color w:val="000000"/>
          <w:szCs w:val="28"/>
          <w:lang w:val="af-ZA"/>
        </w:rPr>
      </w:pPr>
      <w:r w:rsidRPr="00FA18A1">
        <w:rPr>
          <w:rFonts w:eastAsia="Times New Roman" w:cs="Times New Roman"/>
          <w:color w:val="000000"/>
          <w:szCs w:val="28"/>
          <w:lang w:val="af-ZA"/>
        </w:rPr>
        <w:t>Theo quy định tại Luật Bảo hiểm xã hội số 41/2024/QH15, các hạ sĩ quan, chiến sĩ và dân quân thường trực được xác định là đối tượng bắt buộc tham gia bảo hiểm xã hội. Mức đóng bảo hiểm xã hội được quy định rõ ràng, dựa trên tiền lương tháng và các khoản phụ cấp.</w:t>
      </w:r>
    </w:p>
    <w:p w14:paraId="0049F524" w14:textId="77777777" w:rsidR="005B70F3" w:rsidRDefault="00FA18A1" w:rsidP="005B70F3">
      <w:pPr>
        <w:spacing w:line="264" w:lineRule="auto"/>
        <w:ind w:firstLine="720"/>
        <w:rPr>
          <w:rFonts w:eastAsia="Times New Roman" w:cs="Times New Roman"/>
          <w:color w:val="000000"/>
          <w:szCs w:val="28"/>
          <w:lang w:val="af-ZA"/>
        </w:rPr>
      </w:pPr>
      <w:r w:rsidRPr="00FA18A1">
        <w:rPr>
          <w:rFonts w:eastAsia="Times New Roman" w:cs="Times New Roman"/>
          <w:color w:val="000000"/>
          <w:szCs w:val="28"/>
          <w:lang w:val="af-ZA"/>
        </w:rPr>
        <w:t>Nhiều địa phương đã tích cực triển khai các chính sách bảo hiểm xã hội cho hạ sĩ quan, cảnh sát và dân quân. Việc thực hiện này thường xuyên được điều chỉnh để phù hợp với tình hình thực tế của địa phương, đảm bảo công bằng và lợi ích cho người lao động.</w:t>
      </w:r>
      <w:r w:rsidR="005B70F3">
        <w:rPr>
          <w:rFonts w:eastAsia="Times New Roman" w:cs="Times New Roman"/>
          <w:color w:val="000000"/>
          <w:szCs w:val="28"/>
          <w:lang w:val="af-ZA"/>
        </w:rPr>
        <w:t xml:space="preserve"> </w:t>
      </w:r>
      <w:r w:rsidRPr="00FA18A1">
        <w:rPr>
          <w:rFonts w:eastAsia="Times New Roman" w:cs="Times New Roman"/>
          <w:color w:val="000000"/>
          <w:szCs w:val="28"/>
          <w:lang w:val="af-ZA"/>
        </w:rPr>
        <w:t>Ngân sách địa phương được sử dụng để đóng bảo hiểm xã hội cho dân quân thường trực, bảo đảm nguồn lực tài chính phục vụ cho việc triển khai chế độ chính sách.</w:t>
      </w:r>
    </w:p>
    <w:p w14:paraId="50202855" w14:textId="77777777" w:rsidR="005B70F3" w:rsidRDefault="00FA18A1" w:rsidP="005B70F3">
      <w:pPr>
        <w:spacing w:line="264" w:lineRule="auto"/>
        <w:ind w:firstLine="720"/>
        <w:rPr>
          <w:rFonts w:eastAsia="Times New Roman" w:cs="Times New Roman"/>
          <w:color w:val="000000"/>
          <w:szCs w:val="28"/>
          <w:lang w:val="af-ZA"/>
        </w:rPr>
      </w:pPr>
      <w:r w:rsidRPr="00FA18A1">
        <w:rPr>
          <w:rFonts w:eastAsia="Times New Roman" w:cs="Times New Roman"/>
          <w:color w:val="000000"/>
          <w:szCs w:val="28"/>
          <w:lang w:val="af-ZA"/>
        </w:rPr>
        <w:t>Đối tượng tham gia bảo hiểm xã hội ngày càng nhận thức rõ hơn về quyền lợi của mình khi tham gia hệ thống bảo hiểm. Điều này cũng thể hiện qua các hoạt động tuyên truyền, giáo dục về chế độ chính sách.</w:t>
      </w:r>
    </w:p>
    <w:p w14:paraId="6D728012" w14:textId="03D9A874" w:rsidR="00FA18A1" w:rsidRDefault="00FA18A1" w:rsidP="005B70F3">
      <w:pPr>
        <w:spacing w:line="264" w:lineRule="auto"/>
        <w:ind w:firstLine="720"/>
        <w:rPr>
          <w:rFonts w:eastAsia="Times New Roman" w:cs="Times New Roman"/>
          <w:color w:val="000000"/>
          <w:szCs w:val="28"/>
          <w:lang w:val="af-ZA"/>
        </w:rPr>
      </w:pPr>
      <w:r w:rsidRPr="00FA18A1">
        <w:rPr>
          <w:rFonts w:eastAsia="Times New Roman" w:cs="Times New Roman"/>
          <w:color w:val="000000"/>
          <w:szCs w:val="28"/>
          <w:lang w:val="af-ZA"/>
        </w:rPr>
        <w:t xml:space="preserve">Mặc dù có nhiều chính sách tích cực, nhưng vẫn còn một số khó khăn trong việc thực hiện, như việc hiểu biết chưa đầy đủ về các quy định, quy trình </w:t>
      </w:r>
      <w:r w:rsidRPr="00FA18A1">
        <w:rPr>
          <w:rFonts w:eastAsia="Times New Roman" w:cs="Times New Roman"/>
          <w:color w:val="000000"/>
          <w:szCs w:val="28"/>
          <w:lang w:val="af-ZA"/>
        </w:rPr>
        <w:lastRenderedPageBreak/>
        <w:t>tham gia bảo hiểm xã hội ở một số khu vực, gây ra những bất cập trong việc đảm bảo quyền lợi cho người la</w:t>
      </w:r>
      <w:r w:rsidR="005B70F3">
        <w:rPr>
          <w:rFonts w:eastAsia="Times New Roman" w:cs="Times New Roman"/>
          <w:color w:val="000000"/>
          <w:szCs w:val="28"/>
          <w:lang w:val="af-ZA"/>
        </w:rPr>
        <w:t>o động.</w:t>
      </w:r>
    </w:p>
    <w:p w14:paraId="1C817DA2" w14:textId="77777777" w:rsidR="005B70F3" w:rsidRDefault="00955DAB" w:rsidP="005B70F3">
      <w:pPr>
        <w:spacing w:line="264" w:lineRule="auto"/>
        <w:ind w:firstLine="720"/>
        <w:rPr>
          <w:rFonts w:eastAsia="Times New Roman" w:cs="Times New Roman"/>
          <w:color w:val="000000"/>
          <w:szCs w:val="28"/>
          <w:lang w:val="af-ZA"/>
        </w:rPr>
      </w:pPr>
      <w:r w:rsidRPr="00955DAB">
        <w:rPr>
          <w:rFonts w:eastAsia="Times New Roman" w:cs="Times New Roman"/>
          <w:color w:val="000000"/>
          <w:szCs w:val="28"/>
          <w:lang w:val="af-ZA"/>
        </w:rPr>
        <w:t xml:space="preserve">Đối với đối tượng hạ sĩ quan, binh sĩ quân đội nhân dân; hạ sĩ quan, chiến sĩ nghĩa vụ công an nhân dân; học viên quân đội, công an, cơ yếu đang theo học được hưởng sinh hoạt phí </w:t>
      </w:r>
      <w:r w:rsidRPr="00955DAB">
        <w:rPr>
          <w:rFonts w:eastAsia="Calibri" w:cs="Times New Roman"/>
          <w:spacing w:val="-2"/>
          <w:kern w:val="0"/>
          <w:szCs w:val="28"/>
          <w:lang w:val="nl-NL"/>
          <w14:ligatures w14:val="none"/>
        </w:rPr>
        <w:t>từ trước đến nay đều quy định</w:t>
      </w:r>
      <w:r w:rsidRPr="00FA359A">
        <w:rPr>
          <w:rFonts w:eastAsia="Calibri" w:cs="Times New Roman"/>
          <w:szCs w:val="28"/>
          <w:lang w:val="af-ZA"/>
        </w:rPr>
        <w:t xml:space="preserve"> </w:t>
      </w:r>
      <w:r w:rsidRPr="00955DAB">
        <w:rPr>
          <w:rFonts w:eastAsia="Calibri" w:cs="Times New Roman"/>
          <w:spacing w:val="-2"/>
          <w:kern w:val="0"/>
          <w:szCs w:val="28"/>
          <w:lang w:val="nl-NL"/>
          <w14:ligatures w14:val="none"/>
        </w:rPr>
        <w:t xml:space="preserve">tiền lương làm căn cứ đóng bảo hiểm xã hội là mức lương cơ sở (hoặc mức lương tối thiểu - Hệ số: 1,0), </w:t>
      </w:r>
      <w:r w:rsidRPr="00955DAB">
        <w:rPr>
          <w:rFonts w:eastAsia="Times New Roman" w:cs="Times New Roman"/>
          <w:color w:val="000000"/>
          <w:szCs w:val="28"/>
          <w:lang w:val="af-ZA"/>
        </w:rPr>
        <w:t>tuy nhiên, đây là mức đóng bảo hiểm xã hội thấp, trong thời gian dài, trong khoảng từ 4 năm đến 7 năm, tùy theo từng chuyên ngành đào tạo; dẫn đến việc số tiền đóng vào quỹ bảo hiểm xã hội còn hạn chế, ảnh hưởng đến quyền lợi đối tượng khi tính lương hưu sau này; không bảo đảm cuộc sống sau khi nghỉ hưu.</w:t>
      </w:r>
    </w:p>
    <w:p w14:paraId="74036510" w14:textId="7EEA26CB" w:rsidR="008E234F" w:rsidRPr="00BB11E5" w:rsidRDefault="00955DAB" w:rsidP="00BB11E5">
      <w:pPr>
        <w:spacing w:line="264" w:lineRule="auto"/>
        <w:ind w:firstLine="720"/>
        <w:rPr>
          <w:rFonts w:eastAsia="Times New Roman" w:cs="Times New Roman"/>
          <w:color w:val="000000"/>
          <w:szCs w:val="28"/>
          <w:lang w:val="af-ZA"/>
        </w:rPr>
      </w:pPr>
      <w:r w:rsidRPr="00955DAB">
        <w:rPr>
          <w:rFonts w:eastAsia="Times New Roman" w:cs="Times New Roman"/>
          <w:color w:val="000000"/>
          <w:szCs w:val="28"/>
          <w:lang w:val="af-ZA"/>
        </w:rPr>
        <w:t>Như vậy, mức tiền lương làm căn cứ đóng bảo hiểm xã hội bắt buộc của các đối tượng nêu trên theo quy định hiện hành còn thấp, chưa tương xứng với những đóng góp và điều kiện làm việc đặc thù của hoạt động quân sự.</w:t>
      </w:r>
      <w:r w:rsidR="005B70F3">
        <w:rPr>
          <w:rFonts w:eastAsia="Times New Roman" w:cs="Times New Roman"/>
          <w:color w:val="000000"/>
          <w:szCs w:val="28"/>
          <w:lang w:val="af-ZA"/>
        </w:rPr>
        <w:t xml:space="preserve"> Vì vậy,</w:t>
      </w:r>
      <w:r w:rsidR="005B70F3" w:rsidRPr="00FA18A1">
        <w:rPr>
          <w:rFonts w:eastAsia="Times New Roman" w:cs="Times New Roman"/>
          <w:color w:val="000000"/>
          <w:szCs w:val="28"/>
          <w:lang w:val="af-ZA"/>
        </w:rPr>
        <w:t xml:space="preserve"> cần có sự cải tiến liên tục trong quy định và thực hiện các chính sách để đảm bảo quyền lợi tốt nhất cho các đối tượng tham gia.</w:t>
      </w:r>
    </w:p>
    <w:p w14:paraId="6137F459" w14:textId="77777777" w:rsidR="00955DAB" w:rsidRPr="00955DAB" w:rsidRDefault="00955DAB" w:rsidP="008E234F">
      <w:pPr>
        <w:spacing w:line="264" w:lineRule="auto"/>
        <w:ind w:firstLine="720"/>
        <w:rPr>
          <w:rFonts w:eastAsia="Times New Roman" w:cs="Times New Roman"/>
          <w:i/>
          <w:color w:val="000000"/>
          <w:szCs w:val="28"/>
          <w:lang w:val="af-ZA"/>
        </w:rPr>
      </w:pPr>
      <w:r w:rsidRPr="00955DAB">
        <w:rPr>
          <w:rFonts w:eastAsia="Times New Roman" w:cs="Times New Roman"/>
          <w:i/>
          <w:color w:val="000000"/>
          <w:szCs w:val="28"/>
          <w:lang w:val="af-ZA"/>
        </w:rPr>
        <w:t>1.1.4.</w:t>
      </w:r>
      <w:r w:rsidRPr="00955DAB">
        <w:rPr>
          <w:rFonts w:eastAsia="Times New Roman" w:cs="Times New Roman"/>
          <w:color w:val="000000"/>
          <w:szCs w:val="28"/>
          <w:lang w:val="af-ZA"/>
        </w:rPr>
        <w:t xml:space="preserve"> </w:t>
      </w:r>
      <w:r w:rsidRPr="00955DAB">
        <w:rPr>
          <w:rFonts w:eastAsia="Times New Roman" w:cs="Times New Roman"/>
          <w:i/>
          <w:color w:val="000000"/>
          <w:szCs w:val="28"/>
          <w:lang w:val="af-ZA"/>
        </w:rPr>
        <w:t>Một số vấn đề đặt ra</w:t>
      </w:r>
    </w:p>
    <w:p w14:paraId="60D557B7" w14:textId="429058BC" w:rsidR="00BB11E5" w:rsidRPr="00BB11E5" w:rsidRDefault="00BB11E5" w:rsidP="00BB11E5">
      <w:pPr>
        <w:ind w:firstLine="720"/>
        <w:rPr>
          <w:lang w:val="af-ZA"/>
        </w:rPr>
      </w:pPr>
      <w:r w:rsidRPr="00BB11E5">
        <w:rPr>
          <w:lang w:val="af-ZA"/>
        </w:rPr>
        <w:t xml:space="preserve">Tính đồng bộ và minh bạch: Cần tiếp tục rà soát và hoàn thiện các quy định để đảm bảo tính đồng bộ, nhất quán giữa các văn bản pháp luật liên quan đến tiền lương, bảo hiểm xã hội cho các đối tượng </w:t>
      </w:r>
      <w:r>
        <w:rPr>
          <w:lang w:val="af-ZA"/>
        </w:rPr>
        <w:t>quy định tại điểm đ và điểm e khoản 1 Điều 2 Luật Bảo hiểm xã hội</w:t>
      </w:r>
      <w:r w:rsidRPr="00BB11E5">
        <w:rPr>
          <w:lang w:val="af-ZA"/>
        </w:rPr>
        <w:t>. Đồng thời, tăng cường tính minh bạch trong các quy trình, thủ tục để người lao động dễ dàng tiếp cận thông tin và thực hiện các quyền lợi của mình.</w:t>
      </w:r>
    </w:p>
    <w:p w14:paraId="41EF425B" w14:textId="279664B9" w:rsidR="00BB11E5" w:rsidRPr="00BB11E5" w:rsidRDefault="00BB11E5" w:rsidP="00BB11E5">
      <w:pPr>
        <w:ind w:firstLine="720"/>
        <w:rPr>
          <w:lang w:val="af-ZA"/>
        </w:rPr>
      </w:pPr>
      <w:r w:rsidRPr="00BB11E5">
        <w:rPr>
          <w:lang w:val="af-ZA"/>
        </w:rPr>
        <w:t>Điều chỉnh mức đóng và hưởng: Mức đóng bảo hiểm xã hội cần được xem xét và điều chỉnh định kỳ để phù hợp với sự thay đổi của mức sống, giá cả thị trường và các yếu tố kinh tế - xã hội khác. Đồng thời, việc xem xét điều chỉnh mức hưởng các chế độ bảo hiểm (hưu trí, tử tuất,…) cũng cần được chú trọng để đảm bảo quyền lợi của người lao độ</w:t>
      </w:r>
      <w:r>
        <w:rPr>
          <w:lang w:val="af-ZA"/>
        </w:rPr>
        <w:t>ng.</w:t>
      </w:r>
    </w:p>
    <w:p w14:paraId="0B52B969" w14:textId="1D340483" w:rsidR="00955DAB" w:rsidRDefault="00955DAB" w:rsidP="008E234F">
      <w:pPr>
        <w:spacing w:line="264" w:lineRule="auto"/>
        <w:ind w:firstLine="720"/>
        <w:rPr>
          <w:rFonts w:eastAsia="Times New Roman" w:cs="Times New Roman"/>
          <w:b/>
          <w:iCs/>
          <w:color w:val="000000"/>
          <w:szCs w:val="28"/>
          <w:lang w:val="pt-BR"/>
        </w:rPr>
      </w:pPr>
      <w:r w:rsidRPr="00955DAB">
        <w:rPr>
          <w:rFonts w:eastAsia="Times New Roman" w:cs="Times New Roman"/>
          <w:b/>
          <w:iCs/>
          <w:color w:val="000000"/>
          <w:szCs w:val="28"/>
          <w:lang w:val="pt-BR"/>
        </w:rPr>
        <w:t>1.2. Mục tiêu giải quyết vấn đề</w:t>
      </w:r>
    </w:p>
    <w:p w14:paraId="430F72DF" w14:textId="77777777" w:rsidR="00BB11E5" w:rsidRPr="00BB11E5" w:rsidRDefault="00BB11E5" w:rsidP="00BB11E5">
      <w:pPr>
        <w:ind w:firstLine="720"/>
        <w:rPr>
          <w:lang w:val="pt-BR"/>
        </w:rPr>
      </w:pPr>
      <w:r w:rsidRPr="00BB11E5">
        <w:rPr>
          <w:lang w:val="pt-BR"/>
        </w:rPr>
        <w:t>Mục tiêu chính của việc giải quyết các vấn đề liên quan đến tiền lương làm căn cứ đóng bảo hiểm xã hội là nhằm hướng tới mục tiêu an sinh xã hội bền vững, bao gồm:</w:t>
      </w:r>
    </w:p>
    <w:p w14:paraId="76B2FBDE" w14:textId="77777777" w:rsidR="00BB11E5" w:rsidRDefault="00BB11E5" w:rsidP="00BB11E5">
      <w:pPr>
        <w:rPr>
          <w:lang w:val="pt-BR"/>
        </w:rPr>
      </w:pPr>
      <w:r w:rsidRPr="00BB11E5">
        <w:rPr>
          <w:lang w:val="pt-BR"/>
        </w:rPr>
        <w:t>Mở rộng diện bao phủ bảo hiểm xã hội: Đảm bảo ngày càng có nhiều người được tham gia bảo hiểm xã hội, đặc biệt là các đối tượng trước đây chưa được tiếp cận đầy đủ.</w:t>
      </w:r>
      <w:r>
        <w:rPr>
          <w:lang w:val="pt-BR"/>
        </w:rPr>
        <w:t xml:space="preserve"> </w:t>
      </w:r>
    </w:p>
    <w:p w14:paraId="7BAFDA35" w14:textId="77777777" w:rsidR="00BB11E5" w:rsidRDefault="00BB11E5" w:rsidP="00BB11E5">
      <w:pPr>
        <w:rPr>
          <w:lang w:val="pt-BR"/>
        </w:rPr>
      </w:pPr>
      <w:r w:rsidRPr="00BB11E5">
        <w:rPr>
          <w:lang w:val="pt-BR"/>
        </w:rPr>
        <w:t>Bảo đảm công bằng và hài hòa lợi ích: Thiết lập một hệ thống bảo hiểm xã hội công bằng, trong đó các đối tượng tham gia đóng góp và hưởng thụ một cách hợp lý, phù hợp với đặc thù công việc và điều kiện kinh tế.</w:t>
      </w:r>
    </w:p>
    <w:p w14:paraId="2F2A10BD" w14:textId="77777777" w:rsidR="00BB11E5" w:rsidRDefault="00BB11E5" w:rsidP="00BB11E5">
      <w:pPr>
        <w:rPr>
          <w:lang w:val="pt-BR"/>
        </w:rPr>
      </w:pPr>
      <w:r w:rsidRPr="00BB11E5">
        <w:rPr>
          <w:lang w:val="pt-BR"/>
        </w:rPr>
        <w:lastRenderedPageBreak/>
        <w:t>Bảo đảm cân đối quỹ bảo hiểm xã hội trong dài hạn: Xây dựng một hệ thống tài chính bền vững, có khả năng chi trả các chế độ bảo hiểm xã hội trong tương lai.</w:t>
      </w:r>
    </w:p>
    <w:p w14:paraId="017F3EB3" w14:textId="77777777" w:rsidR="00BB11E5" w:rsidRDefault="00BB11E5" w:rsidP="00BB11E5">
      <w:pPr>
        <w:rPr>
          <w:lang w:val="pt-BR"/>
        </w:rPr>
      </w:pPr>
      <w:r w:rsidRPr="00BB11E5">
        <w:rPr>
          <w:lang w:val="pt-BR"/>
        </w:rPr>
        <w:t>Nâng cao chất lượng cuộc sống của người lao động và người hưởng lương hưu: Đảm bảo thu nhập ổn định, an sinh cho người lao động khi về hưu, giúp họ có cuộc sống đầy đủ và an toàn.</w:t>
      </w:r>
    </w:p>
    <w:p w14:paraId="213FD1DF" w14:textId="4B91BFB4" w:rsidR="00BB11E5" w:rsidRPr="00BB11E5" w:rsidRDefault="00BB11E5" w:rsidP="00BB11E5">
      <w:pPr>
        <w:rPr>
          <w:lang w:val="pt-BR"/>
        </w:rPr>
      </w:pPr>
      <w:r w:rsidRPr="00BB11E5">
        <w:rPr>
          <w:lang w:val="pt-BR"/>
        </w:rPr>
        <w:t>Phát triển hệ thống bảo hiểm xã hội đa tầng, linh hoạt, hiện đại và bền vững: Cải cách chính sách bảo hiểm xã hội theo hướng tiếp cận chuẩn mực quốc tế, có sự chia sẻ và liên kết giữa các tầng bảo hiể</w:t>
      </w:r>
      <w:r>
        <w:rPr>
          <w:lang w:val="pt-BR"/>
        </w:rPr>
        <w:t>m.</w:t>
      </w:r>
    </w:p>
    <w:p w14:paraId="168C10C0" w14:textId="586CF0D1" w:rsidR="00955DAB" w:rsidRPr="00FA359A" w:rsidRDefault="00955DAB" w:rsidP="008E234F">
      <w:pPr>
        <w:spacing w:line="264" w:lineRule="auto"/>
        <w:ind w:firstLine="720"/>
        <w:rPr>
          <w:rFonts w:ascii="Times New Roman Bold" w:eastAsia="Times New Roman" w:hAnsi="Times New Roman Bold" w:cs="Times New Roman"/>
          <w:b/>
          <w:bCs/>
          <w:iCs/>
          <w:spacing w:val="4"/>
          <w:kern w:val="0"/>
          <w:szCs w:val="26"/>
          <w:lang w:val="af-ZA" w:eastAsia="vi-VN"/>
          <w14:ligatures w14:val="none"/>
        </w:rPr>
      </w:pPr>
      <w:r w:rsidRPr="00FA359A">
        <w:rPr>
          <w:rFonts w:eastAsia="Times New Roman" w:cs="Times New Roman"/>
          <w:b/>
          <w:bCs/>
          <w:iCs/>
          <w:spacing w:val="4"/>
          <w:kern w:val="0"/>
          <w:szCs w:val="26"/>
          <w:lang w:val="af-ZA" w:eastAsia="vi-VN"/>
          <w14:ligatures w14:val="none"/>
        </w:rPr>
        <w:t xml:space="preserve">1.3. </w:t>
      </w:r>
      <w:r w:rsidRPr="00FA359A">
        <w:rPr>
          <w:rFonts w:ascii="Times New Roman Bold" w:eastAsia="Times New Roman" w:hAnsi="Times New Roman Bold" w:cs="Times New Roman"/>
          <w:b/>
          <w:bCs/>
          <w:iCs/>
          <w:spacing w:val="4"/>
          <w:kern w:val="0"/>
          <w:szCs w:val="26"/>
          <w:lang w:val="af-ZA" w:eastAsia="vi-VN"/>
          <w14:ligatures w14:val="none"/>
        </w:rPr>
        <w:t>Các g</w:t>
      </w:r>
      <w:r w:rsidRPr="00955DAB">
        <w:rPr>
          <w:rFonts w:ascii="Times New Roman Bold" w:eastAsia="Times New Roman" w:hAnsi="Times New Roman Bold" w:cs="Times New Roman"/>
          <w:b/>
          <w:bCs/>
          <w:iCs/>
          <w:spacing w:val="4"/>
          <w:kern w:val="0"/>
          <w:szCs w:val="26"/>
          <w:lang w:val="vi-VN" w:eastAsia="vi-VN"/>
          <w14:ligatures w14:val="none"/>
        </w:rPr>
        <w:t xml:space="preserve">iải pháp </w:t>
      </w:r>
      <w:r w:rsidRPr="00FA359A">
        <w:rPr>
          <w:rFonts w:ascii="Times New Roman Bold" w:eastAsia="Times New Roman" w:hAnsi="Times New Roman Bold" w:cs="Times New Roman"/>
          <w:b/>
          <w:bCs/>
          <w:iCs/>
          <w:spacing w:val="4"/>
          <w:kern w:val="0"/>
          <w:szCs w:val="26"/>
          <w:lang w:val="af-ZA" w:eastAsia="vi-VN"/>
          <w14:ligatures w14:val="none"/>
        </w:rPr>
        <w:t>và đánh giá tác động của các giải pháp đối với đối tượng chịu tác động trực tiếp của chính sách và các đối tượng khác có liên quan</w:t>
      </w:r>
    </w:p>
    <w:p w14:paraId="166B5D3C" w14:textId="74D16E8B" w:rsidR="00955DAB" w:rsidRPr="00955DAB" w:rsidRDefault="00955DAB" w:rsidP="008E234F">
      <w:pPr>
        <w:keepNext/>
        <w:spacing w:line="264" w:lineRule="auto"/>
        <w:outlineLvl w:val="2"/>
        <w:rPr>
          <w:rFonts w:eastAsia="Times New Roman" w:cs="Times New Roman"/>
          <w:bCs/>
          <w:i/>
          <w:kern w:val="0"/>
          <w:szCs w:val="26"/>
          <w:lang w:val="vi-VN" w:eastAsia="vi-VN"/>
          <w14:ligatures w14:val="none"/>
        </w:rPr>
      </w:pPr>
      <w:r w:rsidRPr="00955DAB">
        <w:rPr>
          <w:rFonts w:eastAsia="Times New Roman" w:cs="Times New Roman"/>
          <w:bCs/>
          <w:i/>
          <w:kern w:val="0"/>
          <w:szCs w:val="26"/>
          <w:lang w:val="vi-VN" w:eastAsia="vi-VN"/>
          <w14:ligatures w14:val="none"/>
        </w:rPr>
        <w:t>1.</w:t>
      </w:r>
      <w:r w:rsidRPr="00FA359A">
        <w:rPr>
          <w:rFonts w:eastAsia="Times New Roman" w:cs="Times New Roman"/>
          <w:bCs/>
          <w:i/>
          <w:kern w:val="0"/>
          <w:szCs w:val="26"/>
          <w:lang w:val="af-ZA" w:eastAsia="vi-VN"/>
          <w14:ligatures w14:val="none"/>
        </w:rPr>
        <w:t>3.1.</w:t>
      </w:r>
      <w:r w:rsidRPr="00955DAB">
        <w:rPr>
          <w:rFonts w:eastAsia="Times New Roman" w:cs="Times New Roman"/>
          <w:bCs/>
          <w:i/>
          <w:kern w:val="0"/>
          <w:szCs w:val="26"/>
          <w:lang w:val="vi-VN" w:eastAsia="vi-VN"/>
          <w14:ligatures w14:val="none"/>
        </w:rPr>
        <w:t xml:space="preserve"> </w:t>
      </w:r>
      <w:r w:rsidRPr="00FA359A">
        <w:rPr>
          <w:rFonts w:eastAsia="Times New Roman" w:cs="Times New Roman"/>
          <w:bCs/>
          <w:i/>
          <w:kern w:val="0"/>
          <w:szCs w:val="26"/>
          <w:lang w:val="af-ZA" w:eastAsia="vi-VN"/>
          <w14:ligatures w14:val="none"/>
        </w:rPr>
        <w:t>Các giải pháp</w:t>
      </w:r>
      <w:r w:rsidRPr="00955DAB">
        <w:rPr>
          <w:rFonts w:eastAsia="Times New Roman" w:cs="Times New Roman"/>
          <w:bCs/>
          <w:i/>
          <w:kern w:val="0"/>
          <w:szCs w:val="26"/>
          <w:lang w:val="vi-VN" w:eastAsia="vi-VN"/>
          <w14:ligatures w14:val="none"/>
        </w:rPr>
        <w:t xml:space="preserve"> </w:t>
      </w:r>
    </w:p>
    <w:p w14:paraId="2FE48537" w14:textId="29DD78DE" w:rsidR="00955DAB" w:rsidRPr="00FA359A" w:rsidRDefault="00955DAB" w:rsidP="008E234F">
      <w:pPr>
        <w:spacing w:line="264" w:lineRule="auto"/>
        <w:rPr>
          <w:rFonts w:eastAsia="Calibri" w:cs="Times New Roman"/>
          <w:lang w:val="af-ZA"/>
        </w:rPr>
      </w:pPr>
      <w:r w:rsidRPr="00FA359A">
        <w:rPr>
          <w:rFonts w:eastAsia="Calibri" w:cs="Times New Roman"/>
          <w:lang w:val="af-ZA"/>
        </w:rPr>
        <w:t xml:space="preserve">a) Giải pháp 1: Giữ nguyên chính sách hiện hành. </w:t>
      </w:r>
    </w:p>
    <w:p w14:paraId="06262C5A" w14:textId="3013E43F" w:rsidR="00955DAB" w:rsidRPr="00FA359A" w:rsidRDefault="00955DAB" w:rsidP="008E234F">
      <w:pPr>
        <w:spacing w:line="264" w:lineRule="auto"/>
        <w:rPr>
          <w:rFonts w:eastAsia="Calibri" w:cs="Times New Roman"/>
          <w:spacing w:val="2"/>
          <w:lang w:val="af-ZA"/>
        </w:rPr>
      </w:pPr>
      <w:r w:rsidRPr="00FA359A">
        <w:rPr>
          <w:rFonts w:eastAsia="Calibri" w:cs="Times New Roman"/>
          <w:spacing w:val="2"/>
          <w:lang w:val="af-ZA"/>
        </w:rPr>
        <w:t>b) Giải pháp 2:</w:t>
      </w:r>
      <w:r w:rsidRPr="00FA359A">
        <w:rPr>
          <w:rFonts w:eastAsia="Calibri" w:cs="Times New Roman"/>
          <w:i/>
          <w:iCs/>
          <w:spacing w:val="2"/>
          <w:lang w:val="af-ZA"/>
        </w:rPr>
        <w:t xml:space="preserve"> </w:t>
      </w:r>
      <w:r w:rsidRPr="00FA359A">
        <w:rPr>
          <w:rFonts w:eastAsia="Calibri" w:cs="Times New Roman"/>
          <w:spacing w:val="2"/>
          <w:lang w:val="af-ZA"/>
        </w:rPr>
        <w:t>Xây dựng các quy định cụ thể về tiền lương làm căn cứ đóng bảo hiểm xã hội của đối tượng quy định tại điể</w:t>
      </w:r>
      <w:r w:rsidR="00BB11E5">
        <w:rPr>
          <w:rFonts w:eastAsia="Calibri" w:cs="Times New Roman"/>
          <w:spacing w:val="2"/>
          <w:lang w:val="af-ZA"/>
        </w:rPr>
        <w:t>m đ và</w:t>
      </w:r>
      <w:r w:rsidRPr="00FA359A">
        <w:rPr>
          <w:rFonts w:eastAsia="Calibri" w:cs="Times New Roman"/>
          <w:spacing w:val="2"/>
          <w:lang w:val="af-ZA"/>
        </w:rPr>
        <w:t xml:space="preserve"> điểm e khoản 1 Điều 2 Luật Bảo hiểm xã hội trong tham gia bảo hiểm xã hội bắt buộc </w:t>
      </w:r>
    </w:p>
    <w:p w14:paraId="1AE09FE0" w14:textId="1229C306" w:rsidR="00955DAB" w:rsidRPr="00955DAB" w:rsidRDefault="00955DAB" w:rsidP="008E234F">
      <w:pPr>
        <w:spacing w:line="264" w:lineRule="auto"/>
        <w:rPr>
          <w:rFonts w:eastAsia="Times New Roman" w:cs="Times New Roman"/>
          <w:bCs/>
          <w:i/>
          <w:kern w:val="0"/>
          <w:szCs w:val="26"/>
          <w:lang w:val="vi-VN" w:eastAsia="vi-VN"/>
          <w14:ligatures w14:val="none"/>
        </w:rPr>
      </w:pPr>
      <w:r w:rsidRPr="00955DAB">
        <w:rPr>
          <w:rFonts w:eastAsia="Times New Roman" w:cs="Times New Roman"/>
          <w:bCs/>
          <w:i/>
          <w:kern w:val="0"/>
          <w:szCs w:val="26"/>
          <w:lang w:val="vi-VN" w:eastAsia="vi-VN"/>
          <w14:ligatures w14:val="none"/>
        </w:rPr>
        <w:t>1.</w:t>
      </w:r>
      <w:r w:rsidRPr="00FA359A">
        <w:rPr>
          <w:rFonts w:eastAsia="Times New Roman" w:cs="Times New Roman"/>
          <w:bCs/>
          <w:i/>
          <w:kern w:val="0"/>
          <w:szCs w:val="26"/>
          <w:lang w:val="af-ZA" w:eastAsia="vi-VN"/>
          <w14:ligatures w14:val="none"/>
        </w:rPr>
        <w:t>3</w:t>
      </w:r>
      <w:r w:rsidRPr="00955DAB">
        <w:rPr>
          <w:rFonts w:eastAsia="Times New Roman" w:cs="Times New Roman"/>
          <w:bCs/>
          <w:i/>
          <w:kern w:val="0"/>
          <w:szCs w:val="26"/>
          <w:lang w:val="vi-VN" w:eastAsia="vi-VN"/>
          <w14:ligatures w14:val="none"/>
        </w:rPr>
        <w:t>.</w:t>
      </w:r>
      <w:r w:rsidRPr="00FA359A">
        <w:rPr>
          <w:rFonts w:eastAsia="Times New Roman" w:cs="Times New Roman"/>
          <w:bCs/>
          <w:i/>
          <w:kern w:val="0"/>
          <w:szCs w:val="26"/>
          <w:lang w:val="af-ZA" w:eastAsia="vi-VN"/>
          <w14:ligatures w14:val="none"/>
        </w:rPr>
        <w:t>2.</w:t>
      </w:r>
      <w:r w:rsidRPr="00955DAB">
        <w:rPr>
          <w:rFonts w:eastAsia="Times New Roman" w:cs="Times New Roman"/>
          <w:bCs/>
          <w:i/>
          <w:kern w:val="0"/>
          <w:szCs w:val="26"/>
          <w:lang w:val="vi-VN" w:eastAsia="vi-VN"/>
          <w14:ligatures w14:val="none"/>
        </w:rPr>
        <w:t xml:space="preserve"> Đánh giá tác động của các giải phá</w:t>
      </w:r>
      <w:r w:rsidRPr="00FA359A">
        <w:rPr>
          <w:rFonts w:eastAsia="Times New Roman" w:cs="Times New Roman"/>
          <w:bCs/>
          <w:i/>
          <w:kern w:val="0"/>
          <w:szCs w:val="26"/>
          <w:lang w:val="af-ZA" w:eastAsia="vi-VN"/>
          <w14:ligatures w14:val="none"/>
        </w:rPr>
        <w:t>p</w:t>
      </w:r>
      <w:r w:rsidRPr="00955DAB">
        <w:rPr>
          <w:rFonts w:eastAsia="Times New Roman" w:cs="Times New Roman"/>
          <w:bCs/>
          <w:i/>
          <w:kern w:val="0"/>
          <w:szCs w:val="26"/>
          <w:lang w:val="vi-VN" w:eastAsia="vi-VN"/>
          <w14:ligatures w14:val="none"/>
        </w:rPr>
        <w:t xml:space="preserve"> đối </w:t>
      </w:r>
      <w:r w:rsidRPr="00FA359A">
        <w:rPr>
          <w:rFonts w:eastAsia="Times New Roman" w:cs="Times New Roman"/>
          <w:bCs/>
          <w:i/>
          <w:kern w:val="0"/>
          <w:szCs w:val="26"/>
          <w:lang w:val="af-ZA" w:eastAsia="vi-VN"/>
          <w14:ligatures w14:val="none"/>
        </w:rPr>
        <w:t>v</w:t>
      </w:r>
      <w:r w:rsidRPr="00955DAB">
        <w:rPr>
          <w:rFonts w:eastAsia="Times New Roman" w:cs="Times New Roman"/>
          <w:bCs/>
          <w:i/>
          <w:kern w:val="0"/>
          <w:szCs w:val="26"/>
          <w:lang w:val="vi-VN" w:eastAsia="vi-VN"/>
          <w14:ligatures w14:val="none"/>
        </w:rPr>
        <w:t>ới đối tượng của chính sách và các đối tượng khác có liên quan</w:t>
      </w:r>
    </w:p>
    <w:p w14:paraId="36620CA6" w14:textId="51DDA8A2" w:rsidR="00955DAB" w:rsidRPr="00FA359A" w:rsidRDefault="00955DAB" w:rsidP="008E234F">
      <w:pPr>
        <w:tabs>
          <w:tab w:val="left" w:pos="1134"/>
        </w:tabs>
        <w:spacing w:line="264" w:lineRule="auto"/>
        <w:contextualSpacing/>
        <w:rPr>
          <w:rFonts w:eastAsia="Calibri" w:cs="Times New Roman"/>
          <w:szCs w:val="28"/>
          <w:lang w:val="vi-VN"/>
        </w:rPr>
      </w:pPr>
      <w:r w:rsidRPr="00FA359A">
        <w:rPr>
          <w:rFonts w:eastAsia="Calibri" w:cs="Times New Roman"/>
          <w:szCs w:val="28"/>
          <w:lang w:val="vi-VN"/>
        </w:rPr>
        <w:t>a) Giải pháp 1: Giữ nguyên chính sách hiện hành</w:t>
      </w:r>
      <w:r w:rsidR="00690E46" w:rsidRPr="00FA359A">
        <w:rPr>
          <w:rFonts w:eastAsia="Calibri" w:cs="Times New Roman"/>
          <w:szCs w:val="28"/>
          <w:lang w:val="vi-VN"/>
        </w:rPr>
        <w:t>.</w:t>
      </w:r>
    </w:p>
    <w:p w14:paraId="244685B5" w14:textId="77777777" w:rsidR="00634465" w:rsidRDefault="00634465" w:rsidP="00634465">
      <w:pPr>
        <w:rPr>
          <w:lang w:val="vi-VN"/>
        </w:rPr>
      </w:pPr>
      <w:r w:rsidRPr="00634465">
        <w:rPr>
          <w:lang w:val="vi-VN"/>
        </w:rPr>
        <w:t>Nếu giữ nguyên chính sách hiện hành, có thể dẫn đến một số tác độ</w:t>
      </w:r>
      <w:r>
        <w:rPr>
          <w:lang w:val="vi-VN"/>
        </w:rPr>
        <w:t>ng sau:</w:t>
      </w:r>
    </w:p>
    <w:p w14:paraId="63426381" w14:textId="5753EA66" w:rsidR="00634465" w:rsidRPr="00634465" w:rsidRDefault="00634465" w:rsidP="00634465">
      <w:pPr>
        <w:rPr>
          <w:lang w:val="vi-VN"/>
        </w:rPr>
      </w:pPr>
      <w:r w:rsidRPr="00634465">
        <w:rPr>
          <w:lang w:val="vi-VN"/>
        </w:rPr>
        <w:t>- Thiếu tính phù hợp và công bằng: Chính sách hiện hành có thể không phản ánh đầy đủ đặc thù của các đối tượng như hạ sĩ quan, binh sĩ, chiến sĩ nghĩa vụ, học viên và dân quân thường trực.</w:t>
      </w:r>
    </w:p>
    <w:p w14:paraId="091DE7FA" w14:textId="77777777" w:rsidR="00634465" w:rsidRDefault="00634465" w:rsidP="00634465">
      <w:pPr>
        <w:rPr>
          <w:lang w:val="vi-VN"/>
        </w:rPr>
      </w:pPr>
      <w:r w:rsidRPr="00634465">
        <w:rPr>
          <w:lang w:val="vi-VN"/>
        </w:rPr>
        <w:t>- Khó khăn trong quản lý và thực hiện: Việc thiếu các quy định cụ thể có thể gây khó khăn cho việc tính toán và quản lý đóng bảo hiểm xã hội.</w:t>
      </w:r>
    </w:p>
    <w:p w14:paraId="13962432" w14:textId="77777777" w:rsidR="00634465" w:rsidRDefault="00634465" w:rsidP="00634465">
      <w:pPr>
        <w:rPr>
          <w:lang w:val="vi-VN"/>
        </w:rPr>
      </w:pPr>
      <w:r w:rsidRPr="00634465">
        <w:rPr>
          <w:lang w:val="vi-VN"/>
        </w:rPr>
        <w:t>- Hạn chế trong việc mở rộng diện bao phủ: Chính sách không rõ ràng có thể khiến một số đối tượng e ngại tham gia bảo hiểm xã hội, đặc biệt là dân quân thường trực.</w:t>
      </w:r>
    </w:p>
    <w:p w14:paraId="2B13991E" w14:textId="176833C1" w:rsidR="00634465" w:rsidRPr="00634465" w:rsidRDefault="00634465" w:rsidP="00634465">
      <w:pPr>
        <w:rPr>
          <w:lang w:val="vi-VN"/>
        </w:rPr>
      </w:pPr>
      <w:r w:rsidRPr="00634465">
        <w:rPr>
          <w:lang w:val="vi-VN"/>
        </w:rPr>
        <w:t>Tính bền vững của hệ thống: Thiếu sự điều chỉnh phù hợp có thể ảnh hưởng đến cân đối quỹ bảo hiểm xã hội trong dài hạn.</w:t>
      </w:r>
    </w:p>
    <w:p w14:paraId="48B49E77" w14:textId="449FEA21" w:rsidR="00634465" w:rsidRDefault="00BB11E5" w:rsidP="00821CAC">
      <w:pPr>
        <w:rPr>
          <w:lang w:val="vi-VN"/>
        </w:rPr>
      </w:pPr>
      <w:r w:rsidRPr="00BB11E5">
        <w:rPr>
          <w:lang w:val="vi-VN"/>
        </w:rPr>
        <w:t xml:space="preserve">b) Giải pháp 2: </w:t>
      </w:r>
      <w:r w:rsidR="00634465" w:rsidRPr="00634465">
        <w:rPr>
          <w:lang w:val="vi-VN"/>
        </w:rPr>
        <w:t>Việc xây dựng các quy định cụ thể về tiền lương làm căn cứ đóng bảo hiểm xã hội sẽ mang lại nhiều tác động tích cực:</w:t>
      </w:r>
    </w:p>
    <w:p w14:paraId="0695656F" w14:textId="77777777" w:rsidR="00634465" w:rsidRDefault="00634465" w:rsidP="00634465">
      <w:pPr>
        <w:rPr>
          <w:lang w:val="vi-VN"/>
        </w:rPr>
      </w:pPr>
      <w:r w:rsidRPr="00634465">
        <w:rPr>
          <w:lang w:val="vi-VN"/>
        </w:rPr>
        <w:t>- Tăng tính công bằng và phù hợp: Các quy định cụ thể sẽ đảm bảo sự công bằng và phù hợp hơn với đặc thù của từng đối tượng.</w:t>
      </w:r>
    </w:p>
    <w:p w14:paraId="7C5F1F41" w14:textId="77777777" w:rsidR="00634465" w:rsidRPr="00821CAC" w:rsidRDefault="00634465" w:rsidP="00634465">
      <w:pPr>
        <w:rPr>
          <w:spacing w:val="-4"/>
          <w:lang w:val="vi-VN"/>
        </w:rPr>
      </w:pPr>
      <w:r w:rsidRPr="00821CAC">
        <w:rPr>
          <w:spacing w:val="-4"/>
          <w:lang w:val="vi-VN"/>
        </w:rPr>
        <w:t>- Mở rộng diện bao phủ: Việc xác định rõ ràng tiền lương làm căn cứ đóng góp sẽ khuyến khích nhiều người tham gia hơn, đặc biệt là dân quân thường trực.</w:t>
      </w:r>
    </w:p>
    <w:p w14:paraId="6AA0232B" w14:textId="77777777" w:rsidR="00634465" w:rsidRDefault="00634465" w:rsidP="00634465">
      <w:pPr>
        <w:rPr>
          <w:lang w:val="vi-VN"/>
        </w:rPr>
      </w:pPr>
      <w:r w:rsidRPr="00634465">
        <w:rPr>
          <w:lang w:val="vi-VN"/>
        </w:rPr>
        <w:lastRenderedPageBreak/>
        <w:t>- Cải thiện quản lý và thực hiện: Các hướng dẫn chi tiết sẽ giúp việc quản lý, tính toán và thực hiện các chế độ bảo hiểm xã hội được dễ dàng, minh bạch và hiệu quả hơn.</w:t>
      </w:r>
    </w:p>
    <w:p w14:paraId="4CE8DDFF" w14:textId="77777777" w:rsidR="00634465" w:rsidRDefault="00634465" w:rsidP="00634465">
      <w:pPr>
        <w:rPr>
          <w:lang w:val="vi-VN"/>
        </w:rPr>
      </w:pPr>
      <w:r w:rsidRPr="00634465">
        <w:rPr>
          <w:lang w:val="vi-VN"/>
        </w:rPr>
        <w:t>- Đảm bảo tính bền vững: Việc xác định rõ ràng tiền lương làm căn cứ đóng góp sẽ giúp cân đối quỹ bảo hiểm xã hội tốt hơn, đảm bảo tính bền vững của hệ thống trong dài hạn.</w:t>
      </w:r>
    </w:p>
    <w:p w14:paraId="45C9B5EC" w14:textId="77777777" w:rsidR="00634465" w:rsidRDefault="00634465" w:rsidP="00634465">
      <w:pPr>
        <w:rPr>
          <w:lang w:val="vi-VN"/>
        </w:rPr>
      </w:pPr>
      <w:r w:rsidRPr="00634465">
        <w:rPr>
          <w:lang w:val="vi-VN"/>
        </w:rPr>
        <w:t>- Phù hợp với xu hướng cải cách: Giải pháp này phù hợp với xu hướng cải cách và phát triển của hệ thống bảo hiểm xã hội, hướng tới một hệ thống đa tầng, linh hoạt và hiện đại.</w:t>
      </w:r>
    </w:p>
    <w:p w14:paraId="2323445A" w14:textId="77777777" w:rsidR="00634465" w:rsidRDefault="00634465" w:rsidP="00634465">
      <w:pPr>
        <w:rPr>
          <w:lang w:val="vi-VN"/>
        </w:rPr>
      </w:pPr>
      <w:r w:rsidRPr="00634465">
        <w:rPr>
          <w:lang w:val="vi-VN"/>
        </w:rPr>
        <w:t>- Tăng cường an sinh xã hội: Việc tham gia bảo hiểm xã hội bắt buộc cho các đối tượng này sẽ giúp đảm bảo an sinh xã hội tốt hơn cho họ khi về hưu hoặc gặp khó khăn.</w:t>
      </w:r>
    </w:p>
    <w:p w14:paraId="4452CF74" w14:textId="01EF49F4" w:rsidR="00634465" w:rsidRPr="00634465" w:rsidRDefault="00634465" w:rsidP="00634465">
      <w:pPr>
        <w:rPr>
          <w:lang w:val="vi-VN"/>
        </w:rPr>
      </w:pPr>
      <w:r w:rsidRPr="00634465">
        <w:rPr>
          <w:lang w:val="vi-VN"/>
        </w:rPr>
        <w:t>- Khuyến khích phát triển kinh tế - xã hội: Chính sách này có thể khuyến khích người lao động tham gia vào lực lượng vũ trang, công an nhân dân và dân quân tự vệ, góp phần vào sự phát triển kinh tế-xã hội của đất nước.</w:t>
      </w:r>
    </w:p>
    <w:p w14:paraId="2F1FE43D" w14:textId="7649CC2A" w:rsidR="00955DAB" w:rsidRPr="00955DAB" w:rsidRDefault="00955DAB" w:rsidP="00634465">
      <w:pPr>
        <w:keepNext/>
        <w:spacing w:line="264" w:lineRule="auto"/>
        <w:outlineLvl w:val="2"/>
        <w:rPr>
          <w:rFonts w:eastAsia="Times New Roman" w:cs="Times New Roman"/>
          <w:b/>
          <w:bCs/>
          <w:iCs/>
          <w:kern w:val="0"/>
          <w:szCs w:val="26"/>
          <w:lang w:val="vi-VN" w:eastAsia="vi-VN"/>
          <w14:ligatures w14:val="none"/>
        </w:rPr>
      </w:pPr>
      <w:r w:rsidRPr="00955DAB">
        <w:rPr>
          <w:rFonts w:eastAsia="Times New Roman" w:cs="Times New Roman"/>
          <w:b/>
          <w:bCs/>
          <w:iCs/>
          <w:kern w:val="0"/>
          <w:szCs w:val="26"/>
          <w:lang w:val="vi-VN" w:eastAsia="vi-VN"/>
          <w14:ligatures w14:val="none"/>
        </w:rPr>
        <w:t>1.</w:t>
      </w:r>
      <w:r w:rsidR="00690E46" w:rsidRPr="00FA359A">
        <w:rPr>
          <w:rFonts w:eastAsia="Times New Roman" w:cs="Times New Roman"/>
          <w:b/>
          <w:bCs/>
          <w:iCs/>
          <w:kern w:val="0"/>
          <w:szCs w:val="26"/>
          <w:lang w:val="sv-SE" w:eastAsia="vi-VN"/>
          <w14:ligatures w14:val="none"/>
        </w:rPr>
        <w:t>4</w:t>
      </w:r>
      <w:r w:rsidRPr="00955DAB">
        <w:rPr>
          <w:rFonts w:eastAsia="Times New Roman" w:cs="Times New Roman"/>
          <w:b/>
          <w:bCs/>
          <w:iCs/>
          <w:kern w:val="0"/>
          <w:szCs w:val="26"/>
          <w:lang w:val="vi-VN" w:eastAsia="vi-VN"/>
          <w14:ligatures w14:val="none"/>
        </w:rPr>
        <w:t xml:space="preserve">. </w:t>
      </w:r>
      <w:r w:rsidRPr="00FA359A">
        <w:rPr>
          <w:rFonts w:eastAsia="Times New Roman" w:cs="Times New Roman"/>
          <w:b/>
          <w:bCs/>
          <w:iCs/>
          <w:kern w:val="0"/>
          <w:szCs w:val="26"/>
          <w:lang w:val="sv-SE" w:eastAsia="vi-VN"/>
          <w14:ligatures w14:val="none"/>
        </w:rPr>
        <w:t>Lựa chọn</w:t>
      </w:r>
      <w:r w:rsidRPr="00955DAB">
        <w:rPr>
          <w:rFonts w:eastAsia="Times New Roman" w:cs="Times New Roman"/>
          <w:b/>
          <w:bCs/>
          <w:iCs/>
          <w:kern w:val="0"/>
          <w:szCs w:val="26"/>
          <w:lang w:val="vi-VN" w:eastAsia="vi-VN"/>
          <w14:ligatures w14:val="none"/>
        </w:rPr>
        <w:t xml:space="preserve"> giải pháp</w:t>
      </w:r>
    </w:p>
    <w:p w14:paraId="7583C2A3" w14:textId="14986FFC" w:rsidR="00955DAB" w:rsidRPr="00FA359A" w:rsidRDefault="00690E46" w:rsidP="008E234F">
      <w:pPr>
        <w:spacing w:line="264" w:lineRule="auto"/>
        <w:rPr>
          <w:rFonts w:eastAsia="Calibri" w:cs="Times New Roman"/>
          <w:lang w:val="sv-SE"/>
        </w:rPr>
      </w:pPr>
      <w:r w:rsidRPr="00FA359A">
        <w:rPr>
          <w:rFonts w:eastAsia="Calibri" w:cs="Times New Roman"/>
          <w:lang w:val="sv-SE"/>
        </w:rPr>
        <w:t xml:space="preserve">So sánh </w:t>
      </w:r>
      <w:r w:rsidR="00955DAB" w:rsidRPr="00FA359A">
        <w:rPr>
          <w:rFonts w:eastAsia="Calibri" w:cs="Times New Roman"/>
          <w:lang w:val="sv-SE"/>
        </w:rPr>
        <w:t>hai giải pháp trên, giải pháp 02 là giải pháp có nhiều tác động tích cực và tác động xã hội tốt hơn</w:t>
      </w:r>
      <w:r w:rsidR="00634465">
        <w:rPr>
          <w:rFonts w:eastAsia="Calibri" w:cs="Times New Roman"/>
          <w:lang w:val="sv-SE"/>
        </w:rPr>
        <w:t xml:space="preserve">; đồng thời </w:t>
      </w:r>
      <w:r w:rsidR="00634465" w:rsidRPr="00634465">
        <w:rPr>
          <w:lang w:val="vi-VN"/>
        </w:rPr>
        <w:t>sẽ mang lại nhiều lợi ích hơn cho cả người lao động và hệ thống an sinh xã hội nói chung</w:t>
      </w:r>
      <w:r w:rsidR="00955DAB" w:rsidRPr="00FA359A">
        <w:rPr>
          <w:rFonts w:eastAsia="Calibri" w:cs="Times New Roman"/>
          <w:lang w:val="sv-SE"/>
        </w:rPr>
        <w:t>. Do đó, đề xuất lựa chọn giải pháp 02 quy định tại Nghị định.</w:t>
      </w:r>
    </w:p>
    <w:p w14:paraId="259CA125" w14:textId="556820E4" w:rsidR="00567C3E" w:rsidRPr="00FA359A" w:rsidRDefault="005672F6" w:rsidP="008E234F">
      <w:pPr>
        <w:keepNext/>
        <w:keepLines/>
        <w:spacing w:line="264" w:lineRule="auto"/>
        <w:ind w:firstLine="720"/>
        <w:outlineLvl w:val="1"/>
        <w:rPr>
          <w:rFonts w:eastAsia="Calibri" w:cs="Times New Roman"/>
          <w:b/>
          <w:bCs/>
          <w:iCs/>
          <w:spacing w:val="2"/>
          <w:szCs w:val="28"/>
          <w:lang w:val="sv-SE"/>
        </w:rPr>
      </w:pPr>
      <w:r w:rsidRPr="00FA359A">
        <w:rPr>
          <w:rFonts w:eastAsia="Calibri" w:cs="Times New Roman"/>
          <w:b/>
          <w:bCs/>
          <w:iCs/>
          <w:spacing w:val="2"/>
          <w:szCs w:val="28"/>
          <w:lang w:val="sv-SE"/>
        </w:rPr>
        <w:t>2</w:t>
      </w:r>
      <w:r w:rsidR="00567C3E" w:rsidRPr="00FA359A">
        <w:rPr>
          <w:rFonts w:eastAsia="Calibri" w:cs="Times New Roman"/>
          <w:b/>
          <w:bCs/>
          <w:iCs/>
          <w:spacing w:val="2"/>
          <w:szCs w:val="28"/>
          <w:lang w:val="sv-SE"/>
        </w:rPr>
        <w:t xml:space="preserve">. Về mức lương hưu hằng tháng của người lao động thuộc một số nghề, công việc đặc biệt đặc thù trong lực lượng vũ trang nhân dân </w:t>
      </w:r>
    </w:p>
    <w:p w14:paraId="04DECA9B" w14:textId="6FADA067" w:rsidR="00567C3E" w:rsidRPr="00FA359A" w:rsidRDefault="005672F6" w:rsidP="008E234F">
      <w:pPr>
        <w:keepNext/>
        <w:keepLines/>
        <w:spacing w:line="264" w:lineRule="auto"/>
        <w:ind w:firstLine="720"/>
        <w:outlineLvl w:val="1"/>
        <w:rPr>
          <w:rFonts w:eastAsia="Calibri" w:cs="Times New Roman"/>
          <w:b/>
          <w:bCs/>
          <w:iCs/>
          <w:spacing w:val="2"/>
          <w:szCs w:val="28"/>
          <w:lang w:val="sv-SE"/>
        </w:rPr>
      </w:pPr>
      <w:r w:rsidRPr="00FA359A">
        <w:rPr>
          <w:rFonts w:eastAsia="Calibri" w:cs="Times New Roman"/>
          <w:b/>
          <w:bCs/>
          <w:iCs/>
          <w:spacing w:val="2"/>
          <w:szCs w:val="28"/>
          <w:lang w:val="sv-SE"/>
        </w:rPr>
        <w:t>2</w:t>
      </w:r>
      <w:r w:rsidR="00567C3E" w:rsidRPr="00FA359A">
        <w:rPr>
          <w:rFonts w:eastAsia="Calibri" w:cs="Times New Roman"/>
          <w:b/>
          <w:bCs/>
          <w:iCs/>
          <w:spacing w:val="2"/>
          <w:szCs w:val="28"/>
          <w:lang w:val="sv-SE"/>
        </w:rPr>
        <w:t>.1. Xác định vấn đề</w:t>
      </w:r>
    </w:p>
    <w:p w14:paraId="720F5EB1" w14:textId="2C752E7A" w:rsidR="00567C3E" w:rsidRPr="00FA359A" w:rsidRDefault="005672F6" w:rsidP="008E234F">
      <w:pPr>
        <w:keepNext/>
        <w:keepLines/>
        <w:spacing w:line="264" w:lineRule="auto"/>
        <w:ind w:firstLine="720"/>
        <w:outlineLvl w:val="1"/>
        <w:rPr>
          <w:rFonts w:eastAsia="Calibri" w:cs="Times New Roman"/>
          <w:bCs/>
          <w:i/>
          <w:iCs/>
          <w:spacing w:val="2"/>
          <w:szCs w:val="28"/>
          <w:lang w:val="sv-SE"/>
        </w:rPr>
      </w:pPr>
      <w:r w:rsidRPr="00FA359A">
        <w:rPr>
          <w:rFonts w:eastAsia="Calibri" w:cs="Times New Roman"/>
          <w:bCs/>
          <w:i/>
          <w:iCs/>
          <w:spacing w:val="2"/>
          <w:szCs w:val="28"/>
          <w:lang w:val="sv-SE"/>
        </w:rPr>
        <w:t>2</w:t>
      </w:r>
      <w:r w:rsidR="00567C3E" w:rsidRPr="00FA359A">
        <w:rPr>
          <w:rFonts w:eastAsia="Calibri" w:cs="Times New Roman"/>
          <w:bCs/>
          <w:i/>
          <w:iCs/>
          <w:spacing w:val="2"/>
          <w:szCs w:val="28"/>
          <w:lang w:val="sv-SE"/>
        </w:rPr>
        <w:t>.1.1. Quy định của pháp luật về bảo hiểm xã hội</w:t>
      </w:r>
    </w:p>
    <w:p w14:paraId="2B809C56" w14:textId="77777777" w:rsidR="00634465" w:rsidRPr="00634465" w:rsidRDefault="00634465" w:rsidP="00634465">
      <w:pPr>
        <w:rPr>
          <w:lang w:val="sv-SE"/>
        </w:rPr>
      </w:pPr>
      <w:r w:rsidRPr="00634465">
        <w:rPr>
          <w:lang w:val="sv-SE"/>
        </w:rPr>
        <w:t>Theo quy định của pháp luật về bảo hiểm xã hội, mức lương hưu hằng tháng của người lao động thuộc một số nghề, công việc đặc biệt đặc thù trong lực lượng vũ trang nhân dân được quy định như sau:</w:t>
      </w:r>
    </w:p>
    <w:p w14:paraId="2EDE911F" w14:textId="77777777" w:rsidR="00634465" w:rsidRDefault="00634465" w:rsidP="00634465">
      <w:pPr>
        <w:rPr>
          <w:lang w:val="sv-SE"/>
        </w:rPr>
      </w:pPr>
      <w:r>
        <w:rPr>
          <w:lang w:val="sv-SE"/>
        </w:rPr>
        <w:t xml:space="preserve">- </w:t>
      </w:r>
      <w:r w:rsidRPr="00634465">
        <w:rPr>
          <w:lang w:val="sv-SE"/>
        </w:rPr>
        <w:t>Đối tượng áp dụng:</w:t>
      </w:r>
      <w:r>
        <w:rPr>
          <w:lang w:val="sv-SE"/>
        </w:rPr>
        <w:t xml:space="preserve"> </w:t>
      </w:r>
      <w:r w:rsidRPr="00634465">
        <w:rPr>
          <w:lang w:val="sv-SE"/>
        </w:rPr>
        <w:t>Người lao động thuộc một số nghề, công việc đặc biệt đặc thù trong lực lượng vũ trang nhân dân.</w:t>
      </w:r>
    </w:p>
    <w:p w14:paraId="1362140B" w14:textId="3D5E2913" w:rsidR="00634465" w:rsidRPr="009765D5" w:rsidRDefault="00634465" w:rsidP="00634465">
      <w:pPr>
        <w:rPr>
          <w:spacing w:val="-8"/>
          <w:lang w:val="sv-SE"/>
        </w:rPr>
      </w:pPr>
      <w:r w:rsidRPr="009765D5">
        <w:rPr>
          <w:spacing w:val="-8"/>
          <w:lang w:val="sv-SE"/>
        </w:rPr>
        <w:t>- Mức hưởng: Mức lương hưu hằng tháng của đối tượng này do Chính phủ quy định. Nguồn kinh phí thực hiện chính sách này được lấy từ ngân sách nhà nước.</w:t>
      </w:r>
    </w:p>
    <w:p w14:paraId="45CF0ABF" w14:textId="4CB54862" w:rsidR="00567C3E" w:rsidRPr="00FA359A" w:rsidRDefault="005672F6" w:rsidP="008E234F">
      <w:pPr>
        <w:spacing w:line="264" w:lineRule="auto"/>
        <w:ind w:firstLine="720"/>
        <w:rPr>
          <w:rFonts w:eastAsia="Times New Roman" w:cs="Times New Roman"/>
          <w:i/>
          <w:kern w:val="0"/>
          <w:szCs w:val="28"/>
          <w:lang w:val="sv-SE"/>
          <w14:ligatures w14:val="none"/>
        </w:rPr>
      </w:pPr>
      <w:r w:rsidRPr="00FA359A">
        <w:rPr>
          <w:rFonts w:eastAsia="Calibri" w:cs="Times New Roman"/>
          <w:bCs/>
          <w:i/>
          <w:iCs/>
          <w:spacing w:val="2"/>
          <w:szCs w:val="28"/>
          <w:lang w:val="sv-SE"/>
        </w:rPr>
        <w:t>2</w:t>
      </w:r>
      <w:r w:rsidR="00567C3E" w:rsidRPr="00FA359A">
        <w:rPr>
          <w:rFonts w:eastAsia="Times New Roman" w:cs="Times New Roman"/>
          <w:i/>
          <w:kern w:val="0"/>
          <w:szCs w:val="28"/>
          <w:lang w:val="sv-SE"/>
          <w14:ligatures w14:val="none"/>
        </w:rPr>
        <w:t>.1.2. Quan điểm, định hướng của Đảng, Nhà nước</w:t>
      </w:r>
    </w:p>
    <w:p w14:paraId="0B6BA435" w14:textId="16D7332D" w:rsidR="00010FBE" w:rsidRPr="00010FBE" w:rsidRDefault="00010FBE" w:rsidP="00010FBE">
      <w:pPr>
        <w:rPr>
          <w:lang w:val="sv-SE"/>
        </w:rPr>
      </w:pPr>
      <w:r>
        <w:rPr>
          <w:lang w:val="sv-SE"/>
        </w:rPr>
        <w:t xml:space="preserve">- </w:t>
      </w:r>
      <w:r w:rsidRPr="00010FBE">
        <w:rPr>
          <w:lang w:val="sv-SE"/>
        </w:rPr>
        <w:t>Quy định cụ thể về mứ</w:t>
      </w:r>
      <w:r>
        <w:rPr>
          <w:lang w:val="sv-SE"/>
        </w:rPr>
        <w:t xml:space="preserve">c lương hưu: </w:t>
      </w:r>
      <w:r w:rsidRPr="00010FBE">
        <w:rPr>
          <w:lang w:val="sv-SE"/>
        </w:rPr>
        <w:t>Đảng và Nhà nước đã quy định rằng mức lương hưu hằng tháng của đối tượng là người lao động thuộc một số nghề, công việc đặc biệt đặc thù trong lực lượng vũ trang nhân dân sẽ do Chính phủ quy định. Điều này cho thấy sự quan tâm đặc biệt của Đảng và Nhà nước đối với nhóm đối tượng này.</w:t>
      </w:r>
    </w:p>
    <w:p w14:paraId="1C8042BB" w14:textId="60E1AA9B" w:rsidR="00010FBE" w:rsidRPr="00010FBE" w:rsidRDefault="00010FBE" w:rsidP="00010FBE">
      <w:pPr>
        <w:rPr>
          <w:lang w:val="sv-SE"/>
        </w:rPr>
      </w:pPr>
      <w:r>
        <w:rPr>
          <w:lang w:val="sv-SE"/>
        </w:rPr>
        <w:lastRenderedPageBreak/>
        <w:t xml:space="preserve">- </w:t>
      </w:r>
      <w:r w:rsidRPr="00010FBE">
        <w:rPr>
          <w:lang w:val="sv-SE"/>
        </w:rPr>
        <w:t>Nguồn kinh phí thực hiện:</w:t>
      </w:r>
      <w:r>
        <w:rPr>
          <w:lang w:val="sv-SE"/>
        </w:rPr>
        <w:t xml:space="preserve"> </w:t>
      </w:r>
      <w:r w:rsidRPr="00010FBE">
        <w:rPr>
          <w:lang w:val="sv-SE"/>
        </w:rPr>
        <w:t>Nguồn kinh phí để thực hiện chính sách này được quy định là từ ngân sách nhà nước. Điều này thể hiện cam kết của Đảng và Nhà nước trong việc đảm bảo an sinh xã hội cho những người đã cống hiến cho lực lượng vũ trang.</w:t>
      </w:r>
    </w:p>
    <w:p w14:paraId="74C8FF59" w14:textId="1443478A" w:rsidR="00010FBE" w:rsidRPr="00010FBE" w:rsidRDefault="00010FBE" w:rsidP="00010FBE">
      <w:pPr>
        <w:rPr>
          <w:lang w:val="sv-SE"/>
        </w:rPr>
      </w:pPr>
      <w:r w:rsidRPr="00010FBE">
        <w:rPr>
          <w:lang w:val="sv-SE"/>
        </w:rPr>
        <w:t>- Đảng và Nhà nước đã có những quan điểm và định hướng rõ ràng trong việc đảm bảo chế độ an sinh xã hội tốt hơn cho người lao động thuộc các nghề đặc biệt đặc thù trong lực lượng vũ trang nhân dân. Các chính sách này không chỉ tập trung vào việc tăng mức hưởng mà còn hướng tới một hệ thống tiền lương toàn diện hơn, minh bạch hơn trong tương lai.</w:t>
      </w:r>
    </w:p>
    <w:p w14:paraId="1D5DCC55" w14:textId="5117B3B8" w:rsidR="00355085" w:rsidRPr="00FA359A" w:rsidRDefault="00355085" w:rsidP="008E234F">
      <w:pPr>
        <w:spacing w:line="264" w:lineRule="auto"/>
        <w:ind w:firstLine="720"/>
        <w:rPr>
          <w:rFonts w:eastAsia="Calibri" w:cs="Times New Roman"/>
          <w:bCs/>
          <w:i/>
          <w:iCs/>
          <w:spacing w:val="2"/>
          <w:szCs w:val="28"/>
          <w:lang w:val="af-ZA"/>
        </w:rPr>
      </w:pPr>
      <w:r w:rsidRPr="00FA359A">
        <w:rPr>
          <w:rFonts w:eastAsia="Calibri" w:cs="Times New Roman"/>
          <w:bCs/>
          <w:i/>
          <w:iCs/>
          <w:spacing w:val="2"/>
          <w:szCs w:val="28"/>
          <w:lang w:val="af-ZA"/>
        </w:rPr>
        <w:t>2.1.3. Thực tiễn triển khai</w:t>
      </w:r>
    </w:p>
    <w:p w14:paraId="6EA89928" w14:textId="77777777" w:rsidR="00010FBE" w:rsidRDefault="00257BE4" w:rsidP="00010FBE">
      <w:pPr>
        <w:spacing w:line="264" w:lineRule="auto"/>
        <w:ind w:firstLine="720"/>
        <w:rPr>
          <w:rFonts w:eastAsia="Times New Roman" w:cs="Times New Roman"/>
          <w:kern w:val="0"/>
          <w:szCs w:val="28"/>
          <w:lang w:val="af-ZA"/>
          <w14:ligatures w14:val="none"/>
        </w:rPr>
      </w:pPr>
      <w:r w:rsidRPr="00FA359A">
        <w:rPr>
          <w:rFonts w:eastAsia="Calibri" w:cs="Times New Roman"/>
          <w:bCs/>
          <w:iCs/>
          <w:spacing w:val="2"/>
          <w:szCs w:val="28"/>
          <w:lang w:val="af-ZA"/>
        </w:rPr>
        <w:t>Tại</w:t>
      </w:r>
      <w:r w:rsidR="00355085" w:rsidRPr="00FA359A">
        <w:rPr>
          <w:rFonts w:eastAsia="Calibri" w:cs="Times New Roman"/>
          <w:bCs/>
          <w:iCs/>
          <w:spacing w:val="2"/>
          <w:szCs w:val="28"/>
          <w:lang w:val="af-ZA"/>
        </w:rPr>
        <w:t xml:space="preserve"> Luật Bảo hiểm xã hội năm 2014 chưa ghi nhận quy định về</w:t>
      </w:r>
      <w:r w:rsidR="00355085" w:rsidRPr="00FA359A">
        <w:rPr>
          <w:rFonts w:eastAsia="Calibri" w:cs="Times New Roman"/>
          <w:bCs/>
          <w:i/>
          <w:iCs/>
          <w:spacing w:val="2"/>
          <w:szCs w:val="28"/>
          <w:lang w:val="af-ZA"/>
        </w:rPr>
        <w:t xml:space="preserve"> </w:t>
      </w:r>
      <w:r w:rsidRPr="00FA359A">
        <w:rPr>
          <w:rFonts w:eastAsia="Times New Roman" w:cs="Times New Roman"/>
          <w:kern w:val="0"/>
          <w:szCs w:val="28"/>
          <w:lang w:val="af-ZA"/>
          <w14:ligatures w14:val="none"/>
        </w:rPr>
        <w:t>m</w:t>
      </w:r>
      <w:r w:rsidR="00355085" w:rsidRPr="00FA359A">
        <w:rPr>
          <w:rFonts w:eastAsia="Times New Roman" w:cs="Times New Roman"/>
          <w:kern w:val="0"/>
          <w:szCs w:val="28"/>
          <w:lang w:val="af-ZA"/>
          <w14:ligatures w14:val="none"/>
        </w:rPr>
        <w:t>ức lương hưu hằng tháng của đối tượng là người lao động thuộc một số nghề, công việc đặc biệt đặc thù trong lực lượng vũ trang nhân dân</w:t>
      </w:r>
      <w:r w:rsidRPr="00FA359A">
        <w:rPr>
          <w:rFonts w:eastAsia="Times New Roman" w:cs="Times New Roman"/>
          <w:kern w:val="0"/>
          <w:szCs w:val="28"/>
          <w:lang w:val="af-ZA"/>
          <w14:ligatures w14:val="none"/>
        </w:rPr>
        <w:t>. Thực tiễn trong lĩnh vực quốc phòng, an ninh đặt ra yêu cầu, đòi hỏi việc xây dựng, phát triển các nghề nghiệp có tính chất nguy hiểm, áp lực cao và yêu cầu về thể lực, tinh thần đặc biệt. Đồng thời, thời gian tham gia bảo hiểm xã hội của đối tượng thuộc một số nghề, công việc đặc biệt đặc thù trong lực lượng vũ trang nhân dân thường ngắn hơn so với các nghề khác do yêu cầu về tuổi và sức khoẻ.</w:t>
      </w:r>
    </w:p>
    <w:p w14:paraId="48EB56C4" w14:textId="52D91FDF" w:rsidR="00010FBE" w:rsidRPr="00010FBE" w:rsidRDefault="00010FBE" w:rsidP="00010FBE">
      <w:pPr>
        <w:spacing w:line="264" w:lineRule="auto"/>
        <w:ind w:firstLine="720"/>
        <w:rPr>
          <w:rFonts w:eastAsia="Times New Roman" w:cs="Times New Roman"/>
          <w:kern w:val="0"/>
          <w:szCs w:val="28"/>
          <w:lang w:val="af-ZA"/>
          <w14:ligatures w14:val="none"/>
        </w:rPr>
      </w:pPr>
      <w:r w:rsidRPr="00010FBE">
        <w:rPr>
          <w:lang w:val="af-ZA"/>
        </w:rPr>
        <w:t>Việc xác định chính xác các nghề, công việc đặc biệt đặc thù trong lực lượng vũ trang có thể gặp khó khăn do tính chất đặc thù của một số công việc và sự thay đổi trong cơ cấu tổ chức, biên chế của lực lượng.</w:t>
      </w:r>
    </w:p>
    <w:p w14:paraId="049CE2EA" w14:textId="3E73336B" w:rsidR="00010FBE" w:rsidRDefault="00257BE4" w:rsidP="00010FBE">
      <w:pPr>
        <w:spacing w:line="264" w:lineRule="auto"/>
        <w:ind w:firstLine="720"/>
        <w:rPr>
          <w:rFonts w:eastAsia="Times New Roman" w:cs="Times New Roman"/>
          <w:kern w:val="0"/>
          <w:szCs w:val="28"/>
          <w:lang w:val="af-ZA"/>
          <w14:ligatures w14:val="none"/>
        </w:rPr>
      </w:pPr>
      <w:r w:rsidRPr="00FA359A">
        <w:rPr>
          <w:rFonts w:eastAsia="Times New Roman" w:cs="Times New Roman"/>
          <w:kern w:val="0"/>
          <w:szCs w:val="28"/>
          <w:lang w:val="af-ZA"/>
          <w14:ligatures w14:val="none"/>
        </w:rPr>
        <w:t>Do vậy, khi đối tượng lao động này được nghỉ hưu thì mức lương hưu cần được tính toán phù hợp, phản ánh được sự đóng góp và mức rủi ro của người lao động trong các nghề, công việc đặc biệt đặc thù này. Hiện nay, đối tượng thuộc một số nghề, công việc đặc biệt đặc thù trong lực lượng vũ trang nhân dân chiếm số lượng ít.</w:t>
      </w:r>
    </w:p>
    <w:p w14:paraId="26B28979" w14:textId="77777777" w:rsidR="009765D5" w:rsidRDefault="005672F6" w:rsidP="009765D5">
      <w:pPr>
        <w:spacing w:line="264" w:lineRule="auto"/>
        <w:ind w:firstLine="720"/>
        <w:rPr>
          <w:rFonts w:eastAsia="Times New Roman" w:cs="Times New Roman"/>
          <w:i/>
          <w:color w:val="000000"/>
          <w:szCs w:val="28"/>
          <w:lang w:val="af-ZA"/>
        </w:rPr>
      </w:pPr>
      <w:r w:rsidRPr="00FA359A">
        <w:rPr>
          <w:rFonts w:eastAsia="Calibri" w:cs="Times New Roman"/>
          <w:bCs/>
          <w:i/>
          <w:iCs/>
          <w:spacing w:val="2"/>
          <w:szCs w:val="28"/>
          <w:lang w:val="af-ZA"/>
        </w:rPr>
        <w:t>2</w:t>
      </w:r>
      <w:r w:rsidR="00567C3E" w:rsidRPr="00FA359A">
        <w:rPr>
          <w:rFonts w:eastAsia="Times New Roman" w:cs="Times New Roman"/>
          <w:i/>
          <w:kern w:val="0"/>
          <w:szCs w:val="28"/>
          <w:lang w:val="af-ZA"/>
          <w14:ligatures w14:val="none"/>
        </w:rPr>
        <w:t>.1.</w:t>
      </w:r>
      <w:r w:rsidR="00355085" w:rsidRPr="00FA359A">
        <w:rPr>
          <w:rFonts w:eastAsia="Times New Roman" w:cs="Times New Roman"/>
          <w:i/>
          <w:kern w:val="0"/>
          <w:szCs w:val="28"/>
          <w:lang w:val="af-ZA"/>
          <w14:ligatures w14:val="none"/>
        </w:rPr>
        <w:t>4</w:t>
      </w:r>
      <w:r w:rsidR="00567C3E" w:rsidRPr="00FF04A9">
        <w:rPr>
          <w:rFonts w:eastAsia="Times New Roman" w:cs="Times New Roman"/>
          <w:i/>
          <w:color w:val="000000"/>
          <w:szCs w:val="28"/>
          <w:lang w:val="af-ZA"/>
        </w:rPr>
        <w:t>.</w:t>
      </w:r>
      <w:r w:rsidR="00567C3E" w:rsidRPr="00FF04A9">
        <w:rPr>
          <w:rFonts w:eastAsia="Times New Roman" w:cs="Times New Roman"/>
          <w:color w:val="000000"/>
          <w:szCs w:val="28"/>
          <w:lang w:val="af-ZA"/>
        </w:rPr>
        <w:t xml:space="preserve"> </w:t>
      </w:r>
      <w:r w:rsidR="00567C3E" w:rsidRPr="00FF04A9">
        <w:rPr>
          <w:rFonts w:eastAsia="Times New Roman" w:cs="Times New Roman"/>
          <w:i/>
          <w:color w:val="000000"/>
          <w:szCs w:val="28"/>
          <w:lang w:val="af-ZA"/>
        </w:rPr>
        <w:t>Một số vấn đề đặt ra</w:t>
      </w:r>
    </w:p>
    <w:p w14:paraId="135458FC" w14:textId="648D95A3" w:rsidR="00567C3E" w:rsidRPr="009765D5" w:rsidRDefault="00355085" w:rsidP="009765D5">
      <w:pPr>
        <w:spacing w:line="264" w:lineRule="auto"/>
        <w:ind w:firstLine="720"/>
        <w:rPr>
          <w:rFonts w:eastAsia="Times New Roman" w:cs="Times New Roman"/>
          <w:i/>
          <w:color w:val="000000"/>
          <w:szCs w:val="28"/>
          <w:lang w:val="af-ZA"/>
        </w:rPr>
      </w:pPr>
      <w:r w:rsidRPr="00FF04A9">
        <w:rPr>
          <w:rFonts w:eastAsia="Times New Roman" w:cs="Times New Roman"/>
          <w:color w:val="000000"/>
          <w:szCs w:val="28"/>
          <w:lang w:val="af-ZA"/>
        </w:rPr>
        <w:t>Cần thiết q</w:t>
      </w:r>
      <w:r w:rsidR="00567C3E" w:rsidRPr="00FF04A9">
        <w:rPr>
          <w:rFonts w:eastAsia="Times New Roman" w:cs="Times New Roman"/>
          <w:color w:val="000000"/>
          <w:szCs w:val="28"/>
          <w:lang w:val="af-ZA"/>
        </w:rPr>
        <w:t xml:space="preserve">uy định cụ thể về điều kiện, mức hưởng lương hưu của </w:t>
      </w:r>
      <w:r w:rsidR="00567C3E" w:rsidRPr="00FA359A">
        <w:rPr>
          <w:rFonts w:eastAsia="Times New Roman" w:cs="Times New Roman"/>
          <w:bCs/>
          <w:iCs/>
          <w:spacing w:val="-4"/>
          <w:kern w:val="0"/>
          <w:szCs w:val="26"/>
          <w:lang w:val="af-ZA" w:eastAsia="vi-VN"/>
          <w14:ligatures w14:val="none"/>
        </w:rPr>
        <w:t>người lao động thuộc một số nghề, công việc đặc biệt đặc thù tr</w:t>
      </w:r>
      <w:r w:rsidRPr="00FA359A">
        <w:rPr>
          <w:rFonts w:eastAsia="Times New Roman" w:cs="Times New Roman"/>
          <w:bCs/>
          <w:iCs/>
          <w:spacing w:val="-4"/>
          <w:kern w:val="0"/>
          <w:szCs w:val="26"/>
          <w:lang w:val="af-ZA" w:eastAsia="vi-VN"/>
          <w14:ligatures w14:val="none"/>
        </w:rPr>
        <w:t>ong lực lượng vũ trang nhân dân nhằm phù hợp với quy định của Luật Bảo hiểm xã hội năm 2024.</w:t>
      </w:r>
    </w:p>
    <w:p w14:paraId="23F4853C" w14:textId="77777777" w:rsidR="00CC5B40" w:rsidRDefault="00257BE4" w:rsidP="00CC5B40">
      <w:pPr>
        <w:spacing w:line="264" w:lineRule="auto"/>
        <w:ind w:firstLine="720"/>
        <w:rPr>
          <w:rFonts w:eastAsia="Times New Roman" w:cs="Times New Roman"/>
          <w:color w:val="000000"/>
          <w:szCs w:val="28"/>
          <w:lang w:val="af-ZA"/>
        </w:rPr>
      </w:pPr>
      <w:r w:rsidRPr="00FA359A">
        <w:rPr>
          <w:rFonts w:eastAsia="Times New Roman" w:cs="Times New Roman"/>
          <w:bCs/>
          <w:iCs/>
          <w:spacing w:val="-4"/>
          <w:kern w:val="0"/>
          <w:szCs w:val="26"/>
          <w:lang w:val="af-ZA" w:eastAsia="vi-VN"/>
          <w14:ligatures w14:val="none"/>
        </w:rPr>
        <w:t xml:space="preserve">Quy định </w:t>
      </w:r>
      <w:r w:rsidRPr="00FF04A9">
        <w:rPr>
          <w:rFonts w:eastAsia="Times New Roman" w:cs="Times New Roman"/>
          <w:color w:val="000000"/>
          <w:szCs w:val="28"/>
          <w:lang w:val="af-ZA"/>
        </w:rPr>
        <w:t xml:space="preserve">mức hưởng lương hưu của đối tượng nêu trên cần bảo đảm sự công bằng giữa người lao động trong các nghề đặc biệt đặc thù và </w:t>
      </w:r>
      <w:r w:rsidR="00FF04A9" w:rsidRPr="00FF04A9">
        <w:rPr>
          <w:rFonts w:eastAsia="Times New Roman" w:cs="Times New Roman"/>
          <w:color w:val="000000"/>
          <w:szCs w:val="28"/>
          <w:lang w:val="af-ZA"/>
        </w:rPr>
        <w:t>các nghề khác, đồng t</w:t>
      </w:r>
      <w:r w:rsidR="00154361">
        <w:rPr>
          <w:rFonts w:eastAsia="Times New Roman" w:cs="Times New Roman"/>
          <w:color w:val="000000"/>
          <w:szCs w:val="28"/>
          <w:lang w:val="af-ZA"/>
        </w:rPr>
        <w:t>hời, ghi nhận sự đóng góp, hy si</w:t>
      </w:r>
      <w:r w:rsidR="00FF04A9" w:rsidRPr="00FF04A9">
        <w:rPr>
          <w:rFonts w:eastAsia="Times New Roman" w:cs="Times New Roman"/>
          <w:color w:val="000000"/>
          <w:szCs w:val="28"/>
          <w:lang w:val="af-ZA"/>
        </w:rPr>
        <w:t>nh của đối tượng; bảo đảm cho người lao động được hưởng mức lương hưu để duy trì cuộc sống của họ sau khi nghỉ hưu.</w:t>
      </w:r>
    </w:p>
    <w:p w14:paraId="277FFCB0" w14:textId="77777777" w:rsidR="00CC5B40" w:rsidRDefault="00CC5B40" w:rsidP="00CC5B40">
      <w:pPr>
        <w:spacing w:line="264" w:lineRule="auto"/>
        <w:ind w:firstLine="720"/>
        <w:rPr>
          <w:rFonts w:eastAsia="Times New Roman" w:cs="Times New Roman"/>
          <w:color w:val="000000"/>
          <w:szCs w:val="28"/>
          <w:lang w:val="af-ZA"/>
        </w:rPr>
      </w:pPr>
    </w:p>
    <w:p w14:paraId="740DB97C" w14:textId="77777777" w:rsidR="00CC5B40" w:rsidRDefault="00CC5B40" w:rsidP="00CC5B40">
      <w:pPr>
        <w:spacing w:line="264" w:lineRule="auto"/>
        <w:ind w:firstLine="720"/>
        <w:rPr>
          <w:rFonts w:eastAsia="Times New Roman" w:cs="Times New Roman"/>
          <w:color w:val="000000"/>
          <w:szCs w:val="28"/>
          <w:lang w:val="af-ZA"/>
        </w:rPr>
      </w:pPr>
    </w:p>
    <w:p w14:paraId="25E66E80" w14:textId="76A80976" w:rsidR="00567C3E" w:rsidRPr="00A260A5" w:rsidRDefault="005672F6" w:rsidP="00CC5B40">
      <w:pPr>
        <w:spacing w:line="264" w:lineRule="auto"/>
        <w:ind w:firstLine="720"/>
        <w:rPr>
          <w:rFonts w:eastAsia="Times New Roman" w:cs="Times New Roman"/>
          <w:b/>
          <w:iCs/>
          <w:szCs w:val="28"/>
          <w:lang w:val="pt-BR"/>
        </w:rPr>
      </w:pPr>
      <w:r w:rsidRPr="00FA359A">
        <w:rPr>
          <w:rFonts w:eastAsia="Calibri" w:cs="Times New Roman"/>
          <w:b/>
          <w:bCs/>
          <w:iCs/>
          <w:spacing w:val="2"/>
          <w:szCs w:val="28"/>
          <w:lang w:val="af-ZA"/>
        </w:rPr>
        <w:lastRenderedPageBreak/>
        <w:t>2</w:t>
      </w:r>
      <w:r w:rsidR="00567C3E" w:rsidRPr="00A260A5">
        <w:rPr>
          <w:rFonts w:eastAsia="Times New Roman" w:cs="Times New Roman"/>
          <w:b/>
          <w:iCs/>
          <w:szCs w:val="28"/>
          <w:lang w:val="pt-BR"/>
        </w:rPr>
        <w:t>.2. Mục tiêu giải quyết vấn đề</w:t>
      </w:r>
    </w:p>
    <w:p w14:paraId="32410857" w14:textId="77777777" w:rsidR="003440C5" w:rsidRPr="003440C5" w:rsidRDefault="003440C5" w:rsidP="003440C5">
      <w:pPr>
        <w:rPr>
          <w:lang w:val="pt-BR"/>
        </w:rPr>
      </w:pPr>
      <w:r w:rsidRPr="003440C5">
        <w:rPr>
          <w:lang w:val="pt-BR"/>
        </w:rPr>
        <w:t>Mục tiêu giải quyết vấn đề về mức lương hưu hằng tháng của người lao động thuộc một số nghề, công việc đặc biệt đặc thù trong lực lượng vũ trang nhân dân có thể được tóm tắt như sau:</w:t>
      </w:r>
    </w:p>
    <w:p w14:paraId="15EFD5C5" w14:textId="00EA9D06" w:rsidR="003440C5" w:rsidRPr="003440C5" w:rsidRDefault="003440C5" w:rsidP="003440C5">
      <w:pPr>
        <w:rPr>
          <w:lang w:val="pt-BR"/>
        </w:rPr>
      </w:pPr>
      <w:r>
        <w:rPr>
          <w:lang w:val="pt-BR"/>
        </w:rPr>
        <w:t xml:space="preserve">- </w:t>
      </w:r>
      <w:r w:rsidRPr="003440C5">
        <w:rPr>
          <w:lang w:val="pt-BR"/>
        </w:rPr>
        <w:t>Đảm bảo an sinh xã hội: Cung cấp mức lương hưu tương xứng với công sức, đóng góp của người lao động trong lực lượng vũ trang, đặc biệt là những người làm các công việc đặc biệt, đặc thù có nhiều rủi ro, khó khăn.</w:t>
      </w:r>
      <w:r>
        <w:rPr>
          <w:lang w:val="pt-BR"/>
        </w:rPr>
        <w:t xml:space="preserve"> </w:t>
      </w:r>
      <w:r w:rsidRPr="003440C5">
        <w:rPr>
          <w:lang w:val="pt-BR"/>
        </w:rPr>
        <w:t>Bảo đảm cuộc sống ổn định cho người lao động và gia đình họ khi về hưu, giúp họ an tâm cống hiến trong thời gian công tác.</w:t>
      </w:r>
    </w:p>
    <w:p w14:paraId="7A071AD8" w14:textId="77777777" w:rsidR="003440C5" w:rsidRDefault="003440C5" w:rsidP="003440C5">
      <w:pPr>
        <w:rPr>
          <w:lang w:val="pt-BR"/>
        </w:rPr>
      </w:pPr>
      <w:r>
        <w:rPr>
          <w:lang w:val="pt-BR"/>
        </w:rPr>
        <w:t xml:space="preserve">- </w:t>
      </w:r>
      <w:r w:rsidRPr="003440C5">
        <w:rPr>
          <w:lang w:val="pt-BR"/>
        </w:rPr>
        <w:t>Ghi nhận và tri ân: Thể hiện sự ghi nhận, tri ân của Đảng, Nhà nước và nhân dân đối với những đóng góp, hy sinh của lực lượng vũ trang trong sự nghiệp bảo vệ Tổ quốc.</w:t>
      </w:r>
      <w:r>
        <w:rPr>
          <w:lang w:val="pt-BR"/>
        </w:rPr>
        <w:t xml:space="preserve"> </w:t>
      </w:r>
      <w:r w:rsidRPr="003440C5">
        <w:rPr>
          <w:lang w:val="pt-BR"/>
        </w:rPr>
        <w:t>Khuyến khích, động viên người lao động yên tâm công tác, phấn đấu hoàn thành tốt nhiệm vụ được giao.</w:t>
      </w:r>
    </w:p>
    <w:p w14:paraId="48F5B161" w14:textId="77777777" w:rsidR="003440C5" w:rsidRDefault="003440C5" w:rsidP="003440C5">
      <w:pPr>
        <w:rPr>
          <w:lang w:val="pt-BR"/>
        </w:rPr>
      </w:pPr>
      <w:r>
        <w:rPr>
          <w:lang w:val="pt-BR"/>
        </w:rPr>
        <w:t xml:space="preserve">- </w:t>
      </w:r>
      <w:r w:rsidRPr="003440C5">
        <w:rPr>
          <w:lang w:val="pt-BR"/>
        </w:rPr>
        <w:t>Bảo đảm công bằng:</w:t>
      </w:r>
      <w:r>
        <w:rPr>
          <w:lang w:val="pt-BR"/>
        </w:rPr>
        <w:t xml:space="preserve"> </w:t>
      </w:r>
      <w:r w:rsidRPr="003440C5">
        <w:rPr>
          <w:lang w:val="pt-BR"/>
        </w:rPr>
        <w:t>Thực hiện chính sách lương hưu công bằng, minh bạch, không phân biệt đối xử, bảo đảm quyền lợi của người lao động theo đúng quy định của pháp luật.</w:t>
      </w:r>
      <w:r>
        <w:rPr>
          <w:lang w:val="pt-BR"/>
        </w:rPr>
        <w:t xml:space="preserve"> </w:t>
      </w:r>
      <w:r w:rsidRPr="003440C5">
        <w:rPr>
          <w:lang w:val="pt-BR"/>
        </w:rPr>
        <w:t>Tạo sự hài hòa giữa quyền lợi của người lao động với khả năng chi trả của ngân sách nhà nước.</w:t>
      </w:r>
    </w:p>
    <w:p w14:paraId="7EF81028" w14:textId="77777777" w:rsidR="003440C5" w:rsidRDefault="003440C5" w:rsidP="003440C5">
      <w:pPr>
        <w:rPr>
          <w:lang w:val="pt-BR"/>
        </w:rPr>
      </w:pPr>
      <w:r>
        <w:rPr>
          <w:lang w:val="pt-BR"/>
        </w:rPr>
        <w:t xml:space="preserve">- </w:t>
      </w:r>
      <w:r w:rsidRPr="003440C5">
        <w:rPr>
          <w:lang w:val="pt-BR"/>
        </w:rPr>
        <w:t>Cải thiện đời sống:</w:t>
      </w:r>
      <w:r>
        <w:rPr>
          <w:lang w:val="pt-BR"/>
        </w:rPr>
        <w:t xml:space="preserve"> </w:t>
      </w:r>
      <w:r w:rsidRPr="003440C5">
        <w:rPr>
          <w:lang w:val="pt-BR"/>
        </w:rPr>
        <w:t>Cải thiện đời sống vật chất, tinh thần cho người lao động và gia đình họ, giúp họ có cuộc sống tốt đẹp hơn sau khi về hưu.</w:t>
      </w:r>
      <w:r>
        <w:rPr>
          <w:lang w:val="pt-BR"/>
        </w:rPr>
        <w:t xml:space="preserve"> </w:t>
      </w:r>
      <w:r w:rsidRPr="003440C5">
        <w:rPr>
          <w:lang w:val="pt-BR"/>
        </w:rPr>
        <w:t>Góp phần giảm bớt gánh nặng cho gia đình và xã hội trong việc chăm sóc, hỗ trợ người cao tuổi.</w:t>
      </w:r>
    </w:p>
    <w:p w14:paraId="21AACB6D" w14:textId="77777777" w:rsidR="003440C5" w:rsidRDefault="003440C5" w:rsidP="003440C5">
      <w:pPr>
        <w:rPr>
          <w:lang w:val="pt-BR"/>
        </w:rPr>
      </w:pPr>
      <w:r>
        <w:rPr>
          <w:lang w:val="pt-BR"/>
        </w:rPr>
        <w:t xml:space="preserve">- </w:t>
      </w:r>
      <w:r w:rsidRPr="003440C5">
        <w:rPr>
          <w:lang w:val="pt-BR"/>
        </w:rPr>
        <w:t>Thúc đẩy phát triển:</w:t>
      </w:r>
      <w:r>
        <w:rPr>
          <w:lang w:val="pt-BR"/>
        </w:rPr>
        <w:t xml:space="preserve"> </w:t>
      </w:r>
      <w:r w:rsidRPr="003440C5">
        <w:rPr>
          <w:lang w:val="pt-BR"/>
        </w:rPr>
        <w:t>Thúc đẩy sự phát triển bền vững của lực lượng vũ trang, thu hút và giữ chân những người có tài, có tâm huyết với sự nghiệp bảo vệ Tổ quốc.</w:t>
      </w:r>
      <w:r>
        <w:rPr>
          <w:lang w:val="pt-BR"/>
        </w:rPr>
        <w:t xml:space="preserve"> </w:t>
      </w:r>
      <w:r w:rsidRPr="003440C5">
        <w:rPr>
          <w:lang w:val="pt-BR"/>
        </w:rPr>
        <w:t>Góp phần vào sự ổn định, phát triển của đất nước.</w:t>
      </w:r>
    </w:p>
    <w:p w14:paraId="71E15217" w14:textId="77777777" w:rsidR="003440C5" w:rsidRDefault="003440C5" w:rsidP="003440C5">
      <w:pPr>
        <w:rPr>
          <w:lang w:val="pt-BR"/>
        </w:rPr>
      </w:pPr>
      <w:r>
        <w:rPr>
          <w:lang w:val="pt-BR"/>
        </w:rPr>
        <w:t xml:space="preserve">- </w:t>
      </w:r>
      <w:r w:rsidRPr="003440C5">
        <w:rPr>
          <w:lang w:val="pt-BR"/>
        </w:rPr>
        <w:t>Tạo động lực:</w:t>
      </w:r>
      <w:r>
        <w:rPr>
          <w:lang w:val="pt-BR"/>
        </w:rPr>
        <w:t xml:space="preserve"> </w:t>
      </w:r>
      <w:r w:rsidRPr="003440C5">
        <w:rPr>
          <w:lang w:val="pt-BR"/>
        </w:rPr>
        <w:t>Tạo động lực cho người lao động phấn đấu, cống hiến trong suốt quá trình công tác.</w:t>
      </w:r>
      <w:r>
        <w:rPr>
          <w:lang w:val="pt-BR"/>
        </w:rPr>
        <w:t xml:space="preserve"> </w:t>
      </w:r>
      <w:r w:rsidRPr="003440C5">
        <w:rPr>
          <w:lang w:val="pt-BR"/>
        </w:rPr>
        <w:t>Góp phần xây dựng lực lượng vũ trang vững mạnh về mọi mặt, đáp ứng yêu cầu nhiệm vụ trong tình hình mới.</w:t>
      </w:r>
    </w:p>
    <w:p w14:paraId="5809B0F4" w14:textId="27658808" w:rsidR="003440C5" w:rsidRPr="003440C5" w:rsidRDefault="003440C5" w:rsidP="003440C5">
      <w:pPr>
        <w:rPr>
          <w:lang w:val="pt-BR"/>
        </w:rPr>
      </w:pPr>
      <w:r w:rsidRPr="003440C5">
        <w:rPr>
          <w:lang w:val="pt-BR"/>
        </w:rPr>
        <w:t>Mục tiêu chính của việc giải quyết vấn đề về mức lương hưu cho người lao động thuộc lực lượng vũ trang là đảm bảo an sinh xã hội, thể hiện sự ghi nhận và tri ân, bảo đảm công bằng, cải thiện đời sống, thúc đẩy phát triển và tạo động lực cho lực lượng này.</w:t>
      </w:r>
    </w:p>
    <w:p w14:paraId="037F1371" w14:textId="4321F841" w:rsidR="000C132B" w:rsidRPr="00FA359A" w:rsidRDefault="000C132B" w:rsidP="008E234F">
      <w:pPr>
        <w:spacing w:line="264" w:lineRule="auto"/>
        <w:ind w:firstLine="720"/>
        <w:rPr>
          <w:rFonts w:ascii="Times New Roman Bold" w:eastAsia="Times New Roman" w:hAnsi="Times New Roman Bold" w:cs="Times New Roman"/>
          <w:b/>
          <w:bCs/>
          <w:iCs/>
          <w:spacing w:val="4"/>
          <w:kern w:val="0"/>
          <w:szCs w:val="26"/>
          <w:lang w:val="pt-BR" w:eastAsia="vi-VN"/>
          <w14:ligatures w14:val="none"/>
        </w:rPr>
      </w:pPr>
      <w:r w:rsidRPr="00FA359A">
        <w:rPr>
          <w:rFonts w:eastAsia="Times New Roman" w:cs="Times New Roman"/>
          <w:b/>
          <w:bCs/>
          <w:iCs/>
          <w:spacing w:val="4"/>
          <w:kern w:val="0"/>
          <w:szCs w:val="26"/>
          <w:lang w:val="pt-BR" w:eastAsia="vi-VN"/>
          <w14:ligatures w14:val="none"/>
        </w:rPr>
        <w:t xml:space="preserve">2.3. </w:t>
      </w:r>
      <w:r w:rsidRPr="00FA359A">
        <w:rPr>
          <w:rFonts w:ascii="Times New Roman Bold" w:eastAsia="Times New Roman" w:hAnsi="Times New Roman Bold" w:cs="Times New Roman"/>
          <w:b/>
          <w:bCs/>
          <w:iCs/>
          <w:spacing w:val="4"/>
          <w:kern w:val="0"/>
          <w:szCs w:val="26"/>
          <w:lang w:val="pt-BR" w:eastAsia="vi-VN"/>
          <w14:ligatures w14:val="none"/>
        </w:rPr>
        <w:t>Các g</w:t>
      </w:r>
      <w:r w:rsidRPr="00955DAB">
        <w:rPr>
          <w:rFonts w:ascii="Times New Roman Bold" w:eastAsia="Times New Roman" w:hAnsi="Times New Roman Bold" w:cs="Times New Roman"/>
          <w:b/>
          <w:bCs/>
          <w:iCs/>
          <w:spacing w:val="4"/>
          <w:kern w:val="0"/>
          <w:szCs w:val="26"/>
          <w:lang w:val="vi-VN" w:eastAsia="vi-VN"/>
          <w14:ligatures w14:val="none"/>
        </w:rPr>
        <w:t xml:space="preserve">iải pháp </w:t>
      </w:r>
      <w:r w:rsidRPr="00FA359A">
        <w:rPr>
          <w:rFonts w:ascii="Times New Roman Bold" w:eastAsia="Times New Roman" w:hAnsi="Times New Roman Bold" w:cs="Times New Roman"/>
          <w:b/>
          <w:bCs/>
          <w:iCs/>
          <w:spacing w:val="4"/>
          <w:kern w:val="0"/>
          <w:szCs w:val="26"/>
          <w:lang w:val="pt-BR" w:eastAsia="vi-VN"/>
          <w14:ligatures w14:val="none"/>
        </w:rPr>
        <w:t>và đánh giá tác động của các giải pháp đối với đối tượng chịu tác động trực tiếp của chính sách và các đối tượng khác có liên quan</w:t>
      </w:r>
    </w:p>
    <w:p w14:paraId="3D1989FA" w14:textId="1F60FCBA" w:rsidR="000C132B" w:rsidRPr="00955DAB" w:rsidRDefault="000C132B" w:rsidP="008E234F">
      <w:pPr>
        <w:keepNext/>
        <w:spacing w:line="264" w:lineRule="auto"/>
        <w:outlineLvl w:val="2"/>
        <w:rPr>
          <w:rFonts w:eastAsia="Times New Roman" w:cs="Times New Roman"/>
          <w:bCs/>
          <w:i/>
          <w:kern w:val="0"/>
          <w:szCs w:val="26"/>
          <w:lang w:val="vi-VN" w:eastAsia="vi-VN"/>
          <w14:ligatures w14:val="none"/>
        </w:rPr>
      </w:pPr>
      <w:r w:rsidRPr="00FA359A">
        <w:rPr>
          <w:rFonts w:eastAsia="Times New Roman" w:cs="Times New Roman"/>
          <w:bCs/>
          <w:i/>
          <w:kern w:val="0"/>
          <w:szCs w:val="26"/>
          <w:lang w:val="pt-BR" w:eastAsia="vi-VN"/>
          <w14:ligatures w14:val="none"/>
        </w:rPr>
        <w:t>2</w:t>
      </w:r>
      <w:r w:rsidRPr="00955DAB">
        <w:rPr>
          <w:rFonts w:eastAsia="Times New Roman" w:cs="Times New Roman"/>
          <w:bCs/>
          <w:i/>
          <w:kern w:val="0"/>
          <w:szCs w:val="26"/>
          <w:lang w:val="vi-VN" w:eastAsia="vi-VN"/>
          <w14:ligatures w14:val="none"/>
        </w:rPr>
        <w:t>.</w:t>
      </w:r>
      <w:r w:rsidRPr="00FA359A">
        <w:rPr>
          <w:rFonts w:eastAsia="Times New Roman" w:cs="Times New Roman"/>
          <w:bCs/>
          <w:i/>
          <w:kern w:val="0"/>
          <w:szCs w:val="26"/>
          <w:lang w:val="pt-BR" w:eastAsia="vi-VN"/>
          <w14:ligatures w14:val="none"/>
        </w:rPr>
        <w:t>3.1.</w:t>
      </w:r>
      <w:r w:rsidRPr="00955DAB">
        <w:rPr>
          <w:rFonts w:eastAsia="Times New Roman" w:cs="Times New Roman"/>
          <w:bCs/>
          <w:i/>
          <w:kern w:val="0"/>
          <w:szCs w:val="26"/>
          <w:lang w:val="vi-VN" w:eastAsia="vi-VN"/>
          <w14:ligatures w14:val="none"/>
        </w:rPr>
        <w:t xml:space="preserve"> </w:t>
      </w:r>
      <w:r w:rsidRPr="00FA359A">
        <w:rPr>
          <w:rFonts w:eastAsia="Times New Roman" w:cs="Times New Roman"/>
          <w:bCs/>
          <w:i/>
          <w:kern w:val="0"/>
          <w:szCs w:val="26"/>
          <w:lang w:val="pt-BR" w:eastAsia="vi-VN"/>
          <w14:ligatures w14:val="none"/>
        </w:rPr>
        <w:t>Các giải pháp</w:t>
      </w:r>
      <w:r w:rsidRPr="00955DAB">
        <w:rPr>
          <w:rFonts w:eastAsia="Times New Roman" w:cs="Times New Roman"/>
          <w:bCs/>
          <w:i/>
          <w:kern w:val="0"/>
          <w:szCs w:val="26"/>
          <w:lang w:val="vi-VN" w:eastAsia="vi-VN"/>
          <w14:ligatures w14:val="none"/>
        </w:rPr>
        <w:t xml:space="preserve"> </w:t>
      </w:r>
    </w:p>
    <w:p w14:paraId="17CF10F1" w14:textId="77777777" w:rsidR="000C132B" w:rsidRPr="00FA359A" w:rsidRDefault="000C132B" w:rsidP="008E234F">
      <w:pPr>
        <w:spacing w:line="264" w:lineRule="auto"/>
        <w:rPr>
          <w:rFonts w:eastAsia="Calibri" w:cs="Times New Roman"/>
          <w:lang w:val="pt-BR"/>
        </w:rPr>
      </w:pPr>
      <w:r w:rsidRPr="00FA359A">
        <w:rPr>
          <w:rFonts w:eastAsia="Calibri" w:cs="Times New Roman"/>
          <w:lang w:val="pt-BR"/>
        </w:rPr>
        <w:t xml:space="preserve">a) Giải pháp 1: Giữ nguyên chính sách hiện hành. </w:t>
      </w:r>
    </w:p>
    <w:p w14:paraId="7DC9AE36" w14:textId="6D72DE83" w:rsidR="000C132B" w:rsidRPr="00FA359A" w:rsidRDefault="000C132B" w:rsidP="008E234F">
      <w:pPr>
        <w:spacing w:line="264" w:lineRule="auto"/>
        <w:rPr>
          <w:rFonts w:eastAsia="Calibri" w:cs="Times New Roman"/>
          <w:spacing w:val="2"/>
          <w:lang w:val="pt-BR"/>
        </w:rPr>
      </w:pPr>
      <w:r w:rsidRPr="00FA359A">
        <w:rPr>
          <w:rFonts w:eastAsia="Calibri" w:cs="Times New Roman"/>
          <w:spacing w:val="2"/>
          <w:lang w:val="pt-BR"/>
        </w:rPr>
        <w:t>b) Giải pháp 2:</w:t>
      </w:r>
      <w:r w:rsidRPr="00FA359A">
        <w:rPr>
          <w:rFonts w:eastAsia="Calibri" w:cs="Times New Roman"/>
          <w:i/>
          <w:iCs/>
          <w:spacing w:val="2"/>
          <w:lang w:val="pt-BR"/>
        </w:rPr>
        <w:t xml:space="preserve"> </w:t>
      </w:r>
      <w:r w:rsidRPr="00FA359A">
        <w:rPr>
          <w:rFonts w:eastAsia="Calibri" w:cs="Times New Roman"/>
          <w:spacing w:val="2"/>
          <w:lang w:val="pt-BR"/>
        </w:rPr>
        <w:t xml:space="preserve">Xây dựng các quy định cụ thể </w:t>
      </w:r>
      <w:r w:rsidR="00126AED" w:rsidRPr="00FA359A">
        <w:rPr>
          <w:rFonts w:eastAsia="Calibri" w:cs="Times New Roman"/>
          <w:spacing w:val="2"/>
          <w:lang w:val="pt-BR"/>
        </w:rPr>
        <w:t xml:space="preserve">về điều kiện, mức hưởng lương hưu của người lao động thuộc một số nghề, công việc đặc biệt đặc thù </w:t>
      </w:r>
      <w:r w:rsidR="00126AED" w:rsidRPr="00FA359A">
        <w:rPr>
          <w:rFonts w:eastAsia="Calibri" w:cs="Times New Roman"/>
          <w:spacing w:val="2"/>
          <w:lang w:val="pt-BR"/>
        </w:rPr>
        <w:lastRenderedPageBreak/>
        <w:t>trong lực lượng vũ trang nhân dân nhằm phù hợp với quy định của Luật Bảo hiểm xã hội năm 2024.</w:t>
      </w:r>
    </w:p>
    <w:p w14:paraId="3D2D4474" w14:textId="4350B8AF" w:rsidR="000C132B" w:rsidRPr="00955DAB" w:rsidRDefault="000C132B" w:rsidP="008E234F">
      <w:pPr>
        <w:spacing w:line="264" w:lineRule="auto"/>
        <w:rPr>
          <w:rFonts w:eastAsia="Times New Roman" w:cs="Times New Roman"/>
          <w:bCs/>
          <w:i/>
          <w:kern w:val="0"/>
          <w:szCs w:val="26"/>
          <w:lang w:val="vi-VN" w:eastAsia="vi-VN"/>
          <w14:ligatures w14:val="none"/>
        </w:rPr>
      </w:pPr>
      <w:r w:rsidRPr="00FA359A">
        <w:rPr>
          <w:rFonts w:eastAsia="Times New Roman" w:cs="Times New Roman"/>
          <w:bCs/>
          <w:i/>
          <w:kern w:val="0"/>
          <w:szCs w:val="26"/>
          <w:lang w:val="pt-BR" w:eastAsia="vi-VN"/>
          <w14:ligatures w14:val="none"/>
        </w:rPr>
        <w:t>2</w:t>
      </w:r>
      <w:r w:rsidRPr="00955DAB">
        <w:rPr>
          <w:rFonts w:eastAsia="Times New Roman" w:cs="Times New Roman"/>
          <w:bCs/>
          <w:i/>
          <w:kern w:val="0"/>
          <w:szCs w:val="26"/>
          <w:lang w:val="vi-VN" w:eastAsia="vi-VN"/>
          <w14:ligatures w14:val="none"/>
        </w:rPr>
        <w:t>.</w:t>
      </w:r>
      <w:r w:rsidRPr="00FA359A">
        <w:rPr>
          <w:rFonts w:eastAsia="Times New Roman" w:cs="Times New Roman"/>
          <w:bCs/>
          <w:i/>
          <w:kern w:val="0"/>
          <w:szCs w:val="26"/>
          <w:lang w:val="pt-BR" w:eastAsia="vi-VN"/>
          <w14:ligatures w14:val="none"/>
        </w:rPr>
        <w:t>3</w:t>
      </w:r>
      <w:r w:rsidRPr="00955DAB">
        <w:rPr>
          <w:rFonts w:eastAsia="Times New Roman" w:cs="Times New Roman"/>
          <w:bCs/>
          <w:i/>
          <w:kern w:val="0"/>
          <w:szCs w:val="26"/>
          <w:lang w:val="vi-VN" w:eastAsia="vi-VN"/>
          <w14:ligatures w14:val="none"/>
        </w:rPr>
        <w:t>.</w:t>
      </w:r>
      <w:r w:rsidRPr="00FA359A">
        <w:rPr>
          <w:rFonts w:eastAsia="Times New Roman" w:cs="Times New Roman"/>
          <w:bCs/>
          <w:i/>
          <w:kern w:val="0"/>
          <w:szCs w:val="26"/>
          <w:lang w:val="pt-BR" w:eastAsia="vi-VN"/>
          <w14:ligatures w14:val="none"/>
        </w:rPr>
        <w:t>2.</w:t>
      </w:r>
      <w:r w:rsidRPr="00955DAB">
        <w:rPr>
          <w:rFonts w:eastAsia="Times New Roman" w:cs="Times New Roman"/>
          <w:bCs/>
          <w:i/>
          <w:kern w:val="0"/>
          <w:szCs w:val="26"/>
          <w:lang w:val="vi-VN" w:eastAsia="vi-VN"/>
          <w14:ligatures w14:val="none"/>
        </w:rPr>
        <w:t xml:space="preserve"> Đánh giá tác động của các giải phá</w:t>
      </w:r>
      <w:r w:rsidRPr="00FA359A">
        <w:rPr>
          <w:rFonts w:eastAsia="Times New Roman" w:cs="Times New Roman"/>
          <w:bCs/>
          <w:i/>
          <w:kern w:val="0"/>
          <w:szCs w:val="26"/>
          <w:lang w:val="pt-BR" w:eastAsia="vi-VN"/>
          <w14:ligatures w14:val="none"/>
        </w:rPr>
        <w:t>p</w:t>
      </w:r>
      <w:r w:rsidRPr="00955DAB">
        <w:rPr>
          <w:rFonts w:eastAsia="Times New Roman" w:cs="Times New Roman"/>
          <w:bCs/>
          <w:i/>
          <w:kern w:val="0"/>
          <w:szCs w:val="26"/>
          <w:lang w:val="vi-VN" w:eastAsia="vi-VN"/>
          <w14:ligatures w14:val="none"/>
        </w:rPr>
        <w:t xml:space="preserve"> đối </w:t>
      </w:r>
      <w:r w:rsidRPr="00FA359A">
        <w:rPr>
          <w:rFonts w:eastAsia="Times New Roman" w:cs="Times New Roman"/>
          <w:bCs/>
          <w:i/>
          <w:kern w:val="0"/>
          <w:szCs w:val="26"/>
          <w:lang w:val="pt-BR" w:eastAsia="vi-VN"/>
          <w14:ligatures w14:val="none"/>
        </w:rPr>
        <w:t>v</w:t>
      </w:r>
      <w:r w:rsidRPr="00955DAB">
        <w:rPr>
          <w:rFonts w:eastAsia="Times New Roman" w:cs="Times New Roman"/>
          <w:bCs/>
          <w:i/>
          <w:kern w:val="0"/>
          <w:szCs w:val="26"/>
          <w:lang w:val="vi-VN" w:eastAsia="vi-VN"/>
          <w14:ligatures w14:val="none"/>
        </w:rPr>
        <w:t>ới đối tượng của chính sách và các đối tượng khác có liê</w:t>
      </w:r>
      <w:bookmarkStart w:id="0" w:name="_GoBack"/>
      <w:bookmarkEnd w:id="0"/>
      <w:r w:rsidRPr="00955DAB">
        <w:rPr>
          <w:rFonts w:eastAsia="Times New Roman" w:cs="Times New Roman"/>
          <w:bCs/>
          <w:i/>
          <w:kern w:val="0"/>
          <w:szCs w:val="26"/>
          <w:lang w:val="vi-VN" w:eastAsia="vi-VN"/>
          <w14:ligatures w14:val="none"/>
        </w:rPr>
        <w:t>n quan</w:t>
      </w:r>
    </w:p>
    <w:p w14:paraId="0CA7F348" w14:textId="77777777" w:rsidR="000C132B" w:rsidRPr="00FA359A" w:rsidRDefault="000C132B" w:rsidP="008E234F">
      <w:pPr>
        <w:tabs>
          <w:tab w:val="left" w:pos="1134"/>
        </w:tabs>
        <w:spacing w:line="264" w:lineRule="auto"/>
        <w:contextualSpacing/>
        <w:rPr>
          <w:rFonts w:eastAsia="Calibri" w:cs="Times New Roman"/>
          <w:szCs w:val="28"/>
          <w:lang w:val="vi-VN"/>
        </w:rPr>
      </w:pPr>
      <w:r w:rsidRPr="00FA359A">
        <w:rPr>
          <w:rFonts w:eastAsia="Calibri" w:cs="Times New Roman"/>
          <w:szCs w:val="28"/>
          <w:lang w:val="vi-VN"/>
        </w:rPr>
        <w:t>a) Giải pháp 1: Giữ nguyên chính sách hiện hành.</w:t>
      </w:r>
    </w:p>
    <w:p w14:paraId="12A59052" w14:textId="77777777" w:rsidR="003440C5" w:rsidRDefault="003440C5" w:rsidP="003440C5">
      <w:pPr>
        <w:rPr>
          <w:lang w:val="vi-VN"/>
        </w:rPr>
      </w:pPr>
      <w:r w:rsidRPr="003440C5">
        <w:rPr>
          <w:lang w:val="vi-VN"/>
        </w:rPr>
        <w:t>- Tác động về kinh tế - xã hội:</w:t>
      </w:r>
    </w:p>
    <w:p w14:paraId="32D8ECD4" w14:textId="325B8217" w:rsidR="003440C5" w:rsidRPr="00821CAC" w:rsidRDefault="003440C5" w:rsidP="003440C5">
      <w:pPr>
        <w:rPr>
          <w:spacing w:val="-4"/>
          <w:lang w:val="vi-VN"/>
        </w:rPr>
      </w:pPr>
      <w:r w:rsidRPr="00821CAC">
        <w:rPr>
          <w:spacing w:val="-4"/>
          <w:lang w:val="vi-VN"/>
        </w:rPr>
        <w:t>* Tích cực: Duy trì ổn định cho người lao động và gia đình họ, giúp họ an tâm trong công việc. Giảm chi phí cho việc xây dựng và triển khai chính sách mới.</w:t>
      </w:r>
    </w:p>
    <w:p w14:paraId="45F23B13" w14:textId="62FF77C7" w:rsidR="003440C5" w:rsidRPr="003440C5" w:rsidRDefault="003440C5" w:rsidP="003440C5">
      <w:pPr>
        <w:rPr>
          <w:lang w:val="vi-VN"/>
        </w:rPr>
      </w:pPr>
      <w:r w:rsidRPr="003440C5">
        <w:rPr>
          <w:lang w:val="vi-VN"/>
        </w:rPr>
        <w:t>* Tiêu cực: Có thể không phù hợp với quy định mới của Luật Bảo hiểm xã hội 2024. Có thể dẫn đến sự bất bình đẳng so với các nhóm lao động khác.</w:t>
      </w:r>
    </w:p>
    <w:p w14:paraId="0BF6B174" w14:textId="43448236" w:rsidR="003440C5" w:rsidRPr="003440C5" w:rsidRDefault="003440C5" w:rsidP="003440C5">
      <w:pPr>
        <w:rPr>
          <w:lang w:val="vi-VN"/>
        </w:rPr>
      </w:pPr>
      <w:r w:rsidRPr="003440C5">
        <w:rPr>
          <w:lang w:val="vi-VN"/>
        </w:rPr>
        <w:t>- Tác động đối với hệ thống pháp luật:</w:t>
      </w:r>
    </w:p>
    <w:p w14:paraId="0384F6EF" w14:textId="2AC66700" w:rsidR="003440C5" w:rsidRPr="003440C5" w:rsidRDefault="003440C5" w:rsidP="003440C5">
      <w:pPr>
        <w:rPr>
          <w:lang w:val="vi-VN"/>
        </w:rPr>
      </w:pPr>
      <w:r w:rsidRPr="003440C5">
        <w:rPr>
          <w:lang w:val="vi-VN"/>
        </w:rPr>
        <w:t>* Tích cực: Duy trì tính ổn định của hệ thống pháp luật hiện hành.</w:t>
      </w:r>
    </w:p>
    <w:p w14:paraId="1F01D411" w14:textId="69C02ECA" w:rsidR="003440C5" w:rsidRPr="003440C5" w:rsidRDefault="003440C5" w:rsidP="003440C5">
      <w:pPr>
        <w:rPr>
          <w:lang w:val="vi-VN"/>
        </w:rPr>
      </w:pPr>
      <w:r w:rsidRPr="003440C5">
        <w:rPr>
          <w:lang w:val="vi-VN"/>
        </w:rPr>
        <w:t>* Tiêu cực: Có thể không phù hợp với các quy định mới của Luật Bảo hiểm xã hội 2024.</w:t>
      </w:r>
    </w:p>
    <w:p w14:paraId="796CF116" w14:textId="57703094" w:rsidR="003440C5" w:rsidRDefault="003440C5" w:rsidP="003440C5">
      <w:pPr>
        <w:rPr>
          <w:lang w:val="vi-VN"/>
        </w:rPr>
      </w:pPr>
      <w:r w:rsidRPr="003440C5">
        <w:rPr>
          <w:lang w:val="vi-VN"/>
        </w:rPr>
        <w:t>- Tác động về thủ tục hành chính: Ít thay đổi so với hiện tại, giúp duy trì tính ổn định trong quá trình thực hiện.</w:t>
      </w:r>
    </w:p>
    <w:p w14:paraId="76111339" w14:textId="171CEEFA" w:rsidR="003440C5" w:rsidRPr="00CC5B40" w:rsidRDefault="00CC5B40" w:rsidP="003440C5">
      <w:pPr>
        <w:rPr>
          <w:lang w:val="vi-VN"/>
        </w:rPr>
      </w:pPr>
      <w:r w:rsidRPr="00CC5B40">
        <w:t xml:space="preserve">b) </w:t>
      </w:r>
      <w:r w:rsidR="003440C5" w:rsidRPr="00CC5B40">
        <w:rPr>
          <w:lang w:val="vi-VN"/>
        </w:rPr>
        <w:t>Giải pháp 2: Xây dựng các quy định cụ thể về điều kiện, mức hưởng lương hưu</w:t>
      </w:r>
    </w:p>
    <w:p w14:paraId="1E9D1C96" w14:textId="0B3B698C" w:rsidR="003440C5" w:rsidRPr="003440C5" w:rsidRDefault="008E6B7F" w:rsidP="008E6B7F">
      <w:pPr>
        <w:rPr>
          <w:lang w:val="vi-VN"/>
        </w:rPr>
      </w:pPr>
      <w:r w:rsidRPr="008E6B7F">
        <w:rPr>
          <w:lang w:val="vi-VN"/>
        </w:rPr>
        <w:t xml:space="preserve">- </w:t>
      </w:r>
      <w:r w:rsidR="003440C5" w:rsidRPr="003440C5">
        <w:rPr>
          <w:lang w:val="vi-VN"/>
        </w:rPr>
        <w:t>Tác động về kinh tế - xã hội:</w:t>
      </w:r>
    </w:p>
    <w:p w14:paraId="024D358B" w14:textId="4B919782" w:rsidR="003440C5" w:rsidRPr="003440C5" w:rsidRDefault="008E6B7F" w:rsidP="003440C5">
      <w:pPr>
        <w:rPr>
          <w:lang w:val="vi-VN"/>
        </w:rPr>
      </w:pPr>
      <w:r w:rsidRPr="008E6B7F">
        <w:rPr>
          <w:lang w:val="vi-VN"/>
        </w:rPr>
        <w:t xml:space="preserve">* </w:t>
      </w:r>
      <w:r w:rsidR="003440C5" w:rsidRPr="003440C5">
        <w:rPr>
          <w:lang w:val="vi-VN"/>
        </w:rPr>
        <w:t>Tích cực:</w:t>
      </w:r>
      <w:r w:rsidRPr="008E6B7F">
        <w:rPr>
          <w:lang w:val="vi-VN"/>
        </w:rPr>
        <w:t xml:space="preserve"> </w:t>
      </w:r>
      <w:r w:rsidR="003440C5" w:rsidRPr="003440C5">
        <w:rPr>
          <w:lang w:val="vi-VN"/>
        </w:rPr>
        <w:t>Phù hợp hơn với quy định mới của Luật Bảo hiểm xã hội 2024.</w:t>
      </w:r>
      <w:r w:rsidRPr="008E6B7F">
        <w:rPr>
          <w:lang w:val="vi-VN"/>
        </w:rPr>
        <w:t xml:space="preserve"> </w:t>
      </w:r>
      <w:r w:rsidR="003440C5" w:rsidRPr="003440C5">
        <w:rPr>
          <w:lang w:val="vi-VN"/>
        </w:rPr>
        <w:t>Có thể tạo ra sự công bằng hơn giữa các nhóm lao động.</w:t>
      </w:r>
      <w:r w:rsidRPr="008E6B7F">
        <w:rPr>
          <w:lang w:val="vi-VN"/>
        </w:rPr>
        <w:t xml:space="preserve"> </w:t>
      </w:r>
    </w:p>
    <w:p w14:paraId="42807FC4" w14:textId="5F772774" w:rsidR="003440C5" w:rsidRPr="003440C5" w:rsidRDefault="008E6B7F" w:rsidP="008E6B7F">
      <w:pPr>
        <w:rPr>
          <w:lang w:val="vi-VN"/>
        </w:rPr>
      </w:pPr>
      <w:r w:rsidRPr="008E6B7F">
        <w:rPr>
          <w:lang w:val="vi-VN"/>
        </w:rPr>
        <w:t xml:space="preserve">* </w:t>
      </w:r>
      <w:r w:rsidR="003440C5" w:rsidRPr="003440C5">
        <w:rPr>
          <w:lang w:val="vi-VN"/>
        </w:rPr>
        <w:t>Tiêu cực:</w:t>
      </w:r>
      <w:r w:rsidRPr="008E6B7F">
        <w:rPr>
          <w:lang w:val="vi-VN"/>
        </w:rPr>
        <w:t xml:space="preserve"> </w:t>
      </w:r>
      <w:r w:rsidR="003440C5" w:rsidRPr="003440C5">
        <w:rPr>
          <w:lang w:val="vi-VN"/>
        </w:rPr>
        <w:t>Có thể gây ra sự thay đổi lớn trong chế độ lương hưu hiện tại.</w:t>
      </w:r>
      <w:r w:rsidRPr="008E6B7F">
        <w:rPr>
          <w:lang w:val="vi-VN"/>
        </w:rPr>
        <w:t xml:space="preserve"> </w:t>
      </w:r>
      <w:r w:rsidR="003440C5" w:rsidRPr="003440C5">
        <w:rPr>
          <w:lang w:val="vi-VN"/>
        </w:rPr>
        <w:t>Tăng chi phí cho việc xây dựng và triển khai chính sách mới.</w:t>
      </w:r>
    </w:p>
    <w:p w14:paraId="259FE649" w14:textId="0D3BD5CF" w:rsidR="003440C5" w:rsidRPr="003440C5" w:rsidRDefault="008E6B7F" w:rsidP="008E6B7F">
      <w:pPr>
        <w:rPr>
          <w:lang w:val="vi-VN"/>
        </w:rPr>
      </w:pPr>
      <w:r w:rsidRPr="008E6B7F">
        <w:rPr>
          <w:lang w:val="vi-VN"/>
        </w:rPr>
        <w:t xml:space="preserve">- </w:t>
      </w:r>
      <w:r w:rsidR="003440C5" w:rsidRPr="003440C5">
        <w:rPr>
          <w:lang w:val="vi-VN"/>
        </w:rPr>
        <w:t>Tác động đối với hệ thống pháp luật:</w:t>
      </w:r>
      <w:r w:rsidRPr="008E6B7F">
        <w:rPr>
          <w:lang w:val="vi-VN"/>
        </w:rPr>
        <w:t xml:space="preserve"> </w:t>
      </w:r>
      <w:r w:rsidR="003440C5" w:rsidRPr="003440C5">
        <w:rPr>
          <w:lang w:val="vi-VN"/>
        </w:rPr>
        <w:t>Tạo ra sự thống nhất giữa chính sách lương hưu đặc thù và Luật Bảo hiểm xã hội chung.</w:t>
      </w:r>
    </w:p>
    <w:p w14:paraId="51173724" w14:textId="1B1A6600" w:rsidR="003440C5" w:rsidRPr="003440C5" w:rsidRDefault="008E6B7F" w:rsidP="008E6B7F">
      <w:pPr>
        <w:rPr>
          <w:lang w:val="vi-VN"/>
        </w:rPr>
      </w:pPr>
      <w:r w:rsidRPr="008E6B7F">
        <w:rPr>
          <w:lang w:val="vi-VN"/>
        </w:rPr>
        <w:t xml:space="preserve">- </w:t>
      </w:r>
      <w:r w:rsidR="003440C5" w:rsidRPr="003440C5">
        <w:rPr>
          <w:lang w:val="vi-VN"/>
        </w:rPr>
        <w:t>Tác động về thủ tục hành chính:</w:t>
      </w:r>
      <w:r w:rsidRPr="008E6B7F">
        <w:rPr>
          <w:lang w:val="vi-VN"/>
        </w:rPr>
        <w:t xml:space="preserve"> </w:t>
      </w:r>
      <w:r w:rsidR="003440C5" w:rsidRPr="003440C5">
        <w:rPr>
          <w:lang w:val="vi-VN"/>
        </w:rPr>
        <w:t>Cần xây dựng thêm các thủ tục mới để thực hiện chính sách đặc thù.</w:t>
      </w:r>
      <w:r w:rsidRPr="008E6B7F">
        <w:rPr>
          <w:lang w:val="vi-VN"/>
        </w:rPr>
        <w:t xml:space="preserve"> </w:t>
      </w:r>
      <w:r w:rsidR="003440C5" w:rsidRPr="003440C5">
        <w:rPr>
          <w:lang w:val="vi-VN"/>
        </w:rPr>
        <w:t>Có thể tạo ra sự phức tạp trong quá trình thực hiện ban đầu.</w:t>
      </w:r>
    </w:p>
    <w:p w14:paraId="7EC85EC5" w14:textId="07F727D8" w:rsidR="003440C5" w:rsidRPr="003440C5" w:rsidRDefault="008E6B7F" w:rsidP="008E6B7F">
      <w:pPr>
        <w:rPr>
          <w:lang w:val="vi-VN"/>
        </w:rPr>
      </w:pPr>
      <w:r w:rsidRPr="008E6B7F">
        <w:rPr>
          <w:lang w:val="vi-VN"/>
        </w:rPr>
        <w:t xml:space="preserve">* </w:t>
      </w:r>
      <w:r w:rsidR="003440C5" w:rsidRPr="003440C5">
        <w:rPr>
          <w:lang w:val="vi-VN"/>
        </w:rPr>
        <w:t>Đánh giá chung:</w:t>
      </w:r>
    </w:p>
    <w:p w14:paraId="0F805F81" w14:textId="28DA8CA6" w:rsidR="003440C5" w:rsidRPr="008E6B7F" w:rsidRDefault="008E6B7F" w:rsidP="008E6B7F">
      <w:pPr>
        <w:rPr>
          <w:lang w:val="vi-VN"/>
        </w:rPr>
      </w:pPr>
      <w:r w:rsidRPr="008E6B7F">
        <w:rPr>
          <w:lang w:val="vi-VN"/>
        </w:rPr>
        <w:t xml:space="preserve">- </w:t>
      </w:r>
      <w:r w:rsidR="003440C5" w:rsidRPr="003440C5">
        <w:rPr>
          <w:lang w:val="vi-VN"/>
        </w:rPr>
        <w:t xml:space="preserve">Giải pháp 1 giữ nguyên chính sách hiện hành có ưu điểm là duy trì ổn định, nhưng có nhược điểm là có thể không phù hợp với quy định mới của Luật Bảo hiểm xã hội </w:t>
      </w:r>
      <w:r w:rsidR="004910DD">
        <w:t xml:space="preserve">năm </w:t>
      </w:r>
      <w:r w:rsidR="003440C5" w:rsidRPr="003440C5">
        <w:rPr>
          <w:lang w:val="vi-VN"/>
        </w:rPr>
        <w:t>2024 và có thể dẫn đến sự bất bình đẳng so với các nhóm lao động khác.</w:t>
      </w:r>
    </w:p>
    <w:p w14:paraId="55B68EE3" w14:textId="6C880E26" w:rsidR="003440C5" w:rsidRPr="003440C5" w:rsidRDefault="008E6B7F" w:rsidP="008E6B7F">
      <w:pPr>
        <w:rPr>
          <w:lang w:val="vi-VN"/>
        </w:rPr>
      </w:pPr>
      <w:r w:rsidRPr="008E6B7F">
        <w:rPr>
          <w:lang w:val="vi-VN"/>
        </w:rPr>
        <w:t xml:space="preserve">- </w:t>
      </w:r>
      <w:r w:rsidR="003440C5" w:rsidRPr="003440C5">
        <w:rPr>
          <w:lang w:val="vi-VN"/>
        </w:rPr>
        <w:t>Giải pháp 2 xây dựng quy định cụ thể về điều kiện, mức hưởng lương hưu có ưu điểm là phù hợp hơn với Luật Bảo hiểm xã hội mới và tạo ra sự công bằng hơn, nhưng có nhược điểm là cần thay đổi lớn và tăng chi phí triể</w:t>
      </w:r>
      <w:r>
        <w:rPr>
          <w:lang w:val="vi-VN"/>
        </w:rPr>
        <w:t>n khai.</w:t>
      </w:r>
    </w:p>
    <w:p w14:paraId="245118C7" w14:textId="7C50F618" w:rsidR="000C132B" w:rsidRPr="00955DAB" w:rsidRDefault="000C132B" w:rsidP="008E234F">
      <w:pPr>
        <w:keepNext/>
        <w:spacing w:line="264" w:lineRule="auto"/>
        <w:outlineLvl w:val="2"/>
        <w:rPr>
          <w:rFonts w:eastAsia="Times New Roman" w:cs="Times New Roman"/>
          <w:b/>
          <w:bCs/>
          <w:iCs/>
          <w:kern w:val="0"/>
          <w:szCs w:val="26"/>
          <w:lang w:val="vi-VN" w:eastAsia="vi-VN"/>
          <w14:ligatures w14:val="none"/>
        </w:rPr>
      </w:pPr>
      <w:r w:rsidRPr="00FA359A">
        <w:rPr>
          <w:rFonts w:eastAsia="Times New Roman" w:cs="Times New Roman"/>
          <w:b/>
          <w:bCs/>
          <w:iCs/>
          <w:kern w:val="0"/>
          <w:szCs w:val="26"/>
          <w:lang w:val="sv-SE" w:eastAsia="vi-VN"/>
          <w14:ligatures w14:val="none"/>
        </w:rPr>
        <w:lastRenderedPageBreak/>
        <w:t>2</w:t>
      </w:r>
      <w:r w:rsidRPr="00955DAB">
        <w:rPr>
          <w:rFonts w:eastAsia="Times New Roman" w:cs="Times New Roman"/>
          <w:b/>
          <w:bCs/>
          <w:iCs/>
          <w:kern w:val="0"/>
          <w:szCs w:val="26"/>
          <w:lang w:val="vi-VN" w:eastAsia="vi-VN"/>
          <w14:ligatures w14:val="none"/>
        </w:rPr>
        <w:t>.</w:t>
      </w:r>
      <w:r w:rsidRPr="00FA359A">
        <w:rPr>
          <w:rFonts w:eastAsia="Times New Roman" w:cs="Times New Roman"/>
          <w:b/>
          <w:bCs/>
          <w:iCs/>
          <w:kern w:val="0"/>
          <w:szCs w:val="26"/>
          <w:lang w:val="sv-SE" w:eastAsia="vi-VN"/>
          <w14:ligatures w14:val="none"/>
        </w:rPr>
        <w:t>4</w:t>
      </w:r>
      <w:r w:rsidRPr="00955DAB">
        <w:rPr>
          <w:rFonts w:eastAsia="Times New Roman" w:cs="Times New Roman"/>
          <w:b/>
          <w:bCs/>
          <w:iCs/>
          <w:kern w:val="0"/>
          <w:szCs w:val="26"/>
          <w:lang w:val="vi-VN" w:eastAsia="vi-VN"/>
          <w14:ligatures w14:val="none"/>
        </w:rPr>
        <w:t xml:space="preserve">. </w:t>
      </w:r>
      <w:r w:rsidRPr="00FA359A">
        <w:rPr>
          <w:rFonts w:eastAsia="Times New Roman" w:cs="Times New Roman"/>
          <w:b/>
          <w:bCs/>
          <w:iCs/>
          <w:kern w:val="0"/>
          <w:szCs w:val="26"/>
          <w:lang w:val="sv-SE" w:eastAsia="vi-VN"/>
          <w14:ligatures w14:val="none"/>
        </w:rPr>
        <w:t>Lựa chọn</w:t>
      </w:r>
      <w:r w:rsidRPr="00955DAB">
        <w:rPr>
          <w:rFonts w:eastAsia="Times New Roman" w:cs="Times New Roman"/>
          <w:b/>
          <w:bCs/>
          <w:iCs/>
          <w:kern w:val="0"/>
          <w:szCs w:val="26"/>
          <w:lang w:val="vi-VN" w:eastAsia="vi-VN"/>
          <w14:ligatures w14:val="none"/>
        </w:rPr>
        <w:t xml:space="preserve"> giải pháp</w:t>
      </w:r>
    </w:p>
    <w:p w14:paraId="468A4238" w14:textId="448C7927" w:rsidR="008E6B7F" w:rsidRPr="00821CAC" w:rsidRDefault="000C132B" w:rsidP="008E6B7F">
      <w:pPr>
        <w:spacing w:line="264" w:lineRule="auto"/>
        <w:rPr>
          <w:spacing w:val="-4"/>
          <w:lang w:val="vi-VN"/>
        </w:rPr>
      </w:pPr>
      <w:r w:rsidRPr="00821CAC">
        <w:rPr>
          <w:rFonts w:eastAsia="Calibri" w:cs="Times New Roman"/>
          <w:spacing w:val="-4"/>
          <w:lang w:val="sv-SE"/>
        </w:rPr>
        <w:t>So sánh hai giải pháp trên, giải pháp</w:t>
      </w:r>
      <w:r w:rsidR="008E234F" w:rsidRPr="00821CAC">
        <w:rPr>
          <w:rFonts w:eastAsia="Calibri" w:cs="Times New Roman"/>
          <w:spacing w:val="-4"/>
          <w:lang w:val="sv-SE"/>
        </w:rPr>
        <w:t xml:space="preserve"> </w:t>
      </w:r>
      <w:r w:rsidRPr="00821CAC">
        <w:rPr>
          <w:rFonts w:eastAsia="Calibri" w:cs="Times New Roman"/>
          <w:spacing w:val="-4"/>
          <w:lang w:val="sv-SE"/>
        </w:rPr>
        <w:t>2 là giải pháp có nhiều tác động tích cực và tác động xã hội tốt hơn. Do đó, đề xuất lựa chọn giải pháp</w:t>
      </w:r>
      <w:r w:rsidR="008E234F" w:rsidRPr="00821CAC">
        <w:rPr>
          <w:rFonts w:eastAsia="Calibri" w:cs="Times New Roman"/>
          <w:spacing w:val="-4"/>
          <w:lang w:val="sv-SE"/>
        </w:rPr>
        <w:t xml:space="preserve"> </w:t>
      </w:r>
      <w:r w:rsidRPr="00821CAC">
        <w:rPr>
          <w:rFonts w:eastAsia="Calibri" w:cs="Times New Roman"/>
          <w:spacing w:val="-4"/>
          <w:lang w:val="sv-SE"/>
        </w:rPr>
        <w:t xml:space="preserve">2 quy định </w:t>
      </w:r>
      <w:r w:rsidR="008E6B7F" w:rsidRPr="00821CAC">
        <w:rPr>
          <w:spacing w:val="-4"/>
          <w:lang w:val="vi-VN"/>
        </w:rPr>
        <w:t xml:space="preserve">cụ thể về điều kiện, mức hưởng lương hưu của người lao động thuộc một số nghề, công việc đặc biệt đặc thù trong lực lượng vũ trang nhân dân nhằm </w:t>
      </w:r>
      <w:r w:rsidR="008E6B7F" w:rsidRPr="00821CAC">
        <w:rPr>
          <w:spacing w:val="-4"/>
          <w:lang w:val="sv-SE"/>
        </w:rPr>
        <w:t>đảm</w:t>
      </w:r>
      <w:r w:rsidR="008E6B7F" w:rsidRPr="00821CAC">
        <w:rPr>
          <w:spacing w:val="-4"/>
          <w:lang w:val="vi-VN"/>
        </w:rPr>
        <w:t xml:space="preserve"> bảo tuân thủ các quy định mới của Luật Bảo hiểm xã hội năm 2024, thể hiện sự nhất quán trong chính sách pháp luật.</w:t>
      </w:r>
      <w:r w:rsidR="008E6B7F" w:rsidRPr="00821CAC">
        <w:rPr>
          <w:spacing w:val="-4"/>
          <w:lang w:val="sv-SE"/>
        </w:rPr>
        <w:t xml:space="preserve"> </w:t>
      </w:r>
      <w:r w:rsidR="008E6B7F" w:rsidRPr="00821CAC">
        <w:rPr>
          <w:spacing w:val="-4"/>
          <w:lang w:val="vi-VN"/>
        </w:rPr>
        <w:t>Tạo sự công bằng giữa các nhóm lao động, đặc biệt là những người có điều kiện làm việc đặc thù.</w:t>
      </w:r>
      <w:r w:rsidR="008E6B7F" w:rsidRPr="00821CAC">
        <w:rPr>
          <w:spacing w:val="-4"/>
          <w:lang w:val="sv-SE"/>
        </w:rPr>
        <w:t xml:space="preserve"> </w:t>
      </w:r>
      <w:r w:rsidR="008E6B7F" w:rsidRPr="00821CAC">
        <w:rPr>
          <w:spacing w:val="-4"/>
          <w:lang w:val="vi-VN"/>
        </w:rPr>
        <w:t>Thể hiện sự quan tâm, ghi nhận của Nhà nước đối với người lao động trong lực lượng vũ trang.</w:t>
      </w:r>
      <w:r w:rsidR="008E6B7F" w:rsidRPr="00821CAC">
        <w:rPr>
          <w:spacing w:val="-4"/>
          <w:lang w:val="sv-SE"/>
        </w:rPr>
        <w:t xml:space="preserve"> </w:t>
      </w:r>
      <w:r w:rsidR="008E6B7F" w:rsidRPr="00821CAC">
        <w:rPr>
          <w:spacing w:val="-4"/>
          <w:lang w:val="vi-VN"/>
        </w:rPr>
        <w:t xml:space="preserve">Khuyến khích người lao động yên tâm công tác, gắn bó lâu dài với sự nghiệp bảo vệ Tổ quốc.  </w:t>
      </w:r>
    </w:p>
    <w:p w14:paraId="7BFB53E3" w14:textId="2806F24F" w:rsidR="00287F5A" w:rsidRPr="00FA359A" w:rsidRDefault="00287F5A" w:rsidP="008E234F">
      <w:pPr>
        <w:spacing w:line="264" w:lineRule="auto"/>
        <w:rPr>
          <w:rFonts w:eastAsia="Calibri" w:cs="Times New Roman"/>
          <w:lang w:val="sv-SE"/>
        </w:rPr>
      </w:pPr>
      <w:r w:rsidRPr="00FA359A">
        <w:rPr>
          <w:rFonts w:eastAsia="Calibri" w:cs="Times New Roman"/>
          <w:lang w:val="sv-SE"/>
        </w:rPr>
        <w:t>Trên đây là Báo cáo đánh giá tác động chính sách trong dự thảo Nghị định 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r w:rsidR="002B30F3" w:rsidRPr="00FA359A">
        <w:rPr>
          <w:rFonts w:eastAsia="Calibri" w:cs="Times New Roman"/>
          <w:lang w:val="sv-SE"/>
        </w:rPr>
        <w:t>/.</w:t>
      </w:r>
    </w:p>
    <w:tbl>
      <w:tblPr>
        <w:tblW w:w="9045" w:type="dxa"/>
        <w:tblLayout w:type="fixed"/>
        <w:tblLook w:val="04A0" w:firstRow="1" w:lastRow="0" w:firstColumn="1" w:lastColumn="0" w:noHBand="0" w:noVBand="1"/>
      </w:tblPr>
      <w:tblGrid>
        <w:gridCol w:w="4437"/>
        <w:gridCol w:w="4608"/>
      </w:tblGrid>
      <w:tr w:rsidR="00051262" w14:paraId="7CF60BE5" w14:textId="77777777" w:rsidTr="009E1E09">
        <w:trPr>
          <w:trHeight w:val="2886"/>
        </w:trPr>
        <w:tc>
          <w:tcPr>
            <w:tcW w:w="4437" w:type="dxa"/>
          </w:tcPr>
          <w:p w14:paraId="3C766DCB" w14:textId="34043852" w:rsidR="00051262" w:rsidRDefault="00051262">
            <w:pPr>
              <w:widowControl w:val="0"/>
              <w:spacing w:before="0" w:after="0"/>
              <w:ind w:firstLine="0"/>
              <w:rPr>
                <w:b/>
                <w:i/>
                <w:color w:val="000000"/>
                <w:spacing w:val="2"/>
                <w:szCs w:val="28"/>
                <w:lang w:val="sv-SE"/>
              </w:rPr>
            </w:pPr>
          </w:p>
          <w:p w14:paraId="265EDC6A" w14:textId="77777777" w:rsidR="00051262" w:rsidRDefault="00051262">
            <w:pPr>
              <w:widowControl w:val="0"/>
              <w:spacing w:before="0" w:after="0"/>
              <w:ind w:firstLine="0"/>
              <w:rPr>
                <w:b/>
                <w:i/>
                <w:color w:val="000000"/>
                <w:spacing w:val="2"/>
                <w:sz w:val="24"/>
                <w:szCs w:val="24"/>
                <w:lang w:val="sv-SE"/>
              </w:rPr>
            </w:pPr>
            <w:r>
              <w:rPr>
                <w:b/>
                <w:i/>
                <w:color w:val="000000"/>
                <w:spacing w:val="2"/>
                <w:sz w:val="24"/>
                <w:lang w:val="sv-SE"/>
              </w:rPr>
              <w:t>Nơi nhận:</w:t>
            </w:r>
          </w:p>
          <w:p w14:paraId="7B94B22B" w14:textId="4063F1B5" w:rsidR="009E3688" w:rsidRDefault="009E3688" w:rsidP="009E3688">
            <w:pPr>
              <w:spacing w:before="0" w:after="0"/>
              <w:ind w:firstLine="0"/>
              <w:rPr>
                <w:color w:val="000000"/>
                <w:spacing w:val="-4"/>
                <w:sz w:val="22"/>
                <w:lang w:val="de-DE"/>
              </w:rPr>
            </w:pPr>
            <w:r w:rsidRPr="009E3688">
              <w:rPr>
                <w:color w:val="000000"/>
                <w:spacing w:val="-4"/>
                <w:sz w:val="22"/>
                <w:lang w:val="de-DE"/>
              </w:rPr>
              <w:t xml:space="preserve">- Đ/c Bộ trưởng </w:t>
            </w:r>
            <w:r w:rsidR="00D84AC6">
              <w:rPr>
                <w:color w:val="000000"/>
                <w:spacing w:val="-4"/>
                <w:sz w:val="22"/>
                <w:lang w:val="de-DE"/>
              </w:rPr>
              <w:t xml:space="preserve">BQP </w:t>
            </w:r>
            <w:r w:rsidRPr="009E3688">
              <w:rPr>
                <w:color w:val="000000"/>
                <w:spacing w:val="-4"/>
                <w:sz w:val="22"/>
                <w:lang w:val="de-DE"/>
              </w:rPr>
              <w:t>(để báo cáo);</w:t>
            </w:r>
          </w:p>
          <w:p w14:paraId="3A3EAB7B" w14:textId="56378B60" w:rsidR="00154361" w:rsidRPr="009E3688" w:rsidRDefault="00154361" w:rsidP="009E3688">
            <w:pPr>
              <w:spacing w:before="0" w:after="0"/>
              <w:ind w:firstLine="0"/>
              <w:rPr>
                <w:color w:val="000000"/>
                <w:spacing w:val="-4"/>
                <w:sz w:val="22"/>
                <w:lang w:val="de-DE"/>
              </w:rPr>
            </w:pPr>
            <w:r>
              <w:rPr>
                <w:color w:val="000000"/>
                <w:spacing w:val="-4"/>
                <w:sz w:val="22"/>
                <w:lang w:val="de-DE"/>
              </w:rPr>
              <w:t xml:space="preserve">- </w:t>
            </w:r>
            <w:r w:rsidRPr="00154361">
              <w:rPr>
                <w:color w:val="000000"/>
                <w:spacing w:val="-4"/>
                <w:sz w:val="22"/>
                <w:lang w:val="de-DE"/>
              </w:rPr>
              <w:t>Bộ Tư pháp;</w:t>
            </w:r>
          </w:p>
          <w:p w14:paraId="52D44267" w14:textId="69833261" w:rsidR="00D84AC6" w:rsidRDefault="00051262">
            <w:pPr>
              <w:spacing w:before="0" w:after="0"/>
              <w:ind w:firstLine="0"/>
              <w:rPr>
                <w:color w:val="000000"/>
                <w:spacing w:val="-4"/>
                <w:sz w:val="22"/>
                <w:lang w:val="de-DE"/>
              </w:rPr>
            </w:pPr>
            <w:r>
              <w:rPr>
                <w:color w:val="000000"/>
                <w:spacing w:val="-4"/>
                <w:sz w:val="22"/>
                <w:lang w:val="de-DE"/>
              </w:rPr>
              <w:t xml:space="preserve">- </w:t>
            </w:r>
            <w:r w:rsidR="00154361">
              <w:rPr>
                <w:color w:val="000000"/>
                <w:spacing w:val="-4"/>
                <w:sz w:val="22"/>
                <w:lang w:val="de-DE"/>
              </w:rPr>
              <w:t>TCCT</w:t>
            </w:r>
            <w:r w:rsidR="00D84AC6">
              <w:rPr>
                <w:color w:val="000000"/>
                <w:spacing w:val="-4"/>
                <w:sz w:val="22"/>
                <w:lang w:val="de-DE"/>
              </w:rPr>
              <w:t>;</w:t>
            </w:r>
          </w:p>
          <w:p w14:paraId="3B04B097" w14:textId="0533DBB2" w:rsidR="00051262" w:rsidRDefault="00D84AC6">
            <w:pPr>
              <w:spacing w:before="0" w:after="0"/>
              <w:ind w:firstLine="0"/>
              <w:rPr>
                <w:color w:val="000000"/>
                <w:spacing w:val="-4"/>
                <w:sz w:val="22"/>
                <w:lang w:val="de-DE"/>
              </w:rPr>
            </w:pPr>
            <w:r>
              <w:rPr>
                <w:color w:val="000000"/>
                <w:spacing w:val="-4"/>
                <w:sz w:val="22"/>
                <w:lang w:val="de-DE"/>
              </w:rPr>
              <w:t>-</w:t>
            </w:r>
            <w:r w:rsidR="00051262">
              <w:rPr>
                <w:color w:val="000000"/>
                <w:spacing w:val="-4"/>
                <w:sz w:val="22"/>
                <w:lang w:val="de-DE"/>
              </w:rPr>
              <w:t xml:space="preserve"> </w:t>
            </w:r>
            <w:r w:rsidR="00F55EA7">
              <w:rPr>
                <w:color w:val="000000"/>
                <w:spacing w:val="-4"/>
                <w:sz w:val="22"/>
                <w:lang w:val="de-DE"/>
              </w:rPr>
              <w:t>Cục Chính sách</w:t>
            </w:r>
            <w:r w:rsidR="004910DD">
              <w:rPr>
                <w:color w:val="000000"/>
                <w:spacing w:val="-4"/>
                <w:sz w:val="22"/>
                <w:lang w:val="de-DE"/>
              </w:rPr>
              <w:t>-Xã hội</w:t>
            </w:r>
            <w:r w:rsidR="00051262">
              <w:rPr>
                <w:color w:val="000000"/>
                <w:spacing w:val="-4"/>
                <w:sz w:val="22"/>
                <w:lang w:val="de-DE"/>
              </w:rPr>
              <w:t>;</w:t>
            </w:r>
          </w:p>
          <w:p w14:paraId="55131F60" w14:textId="61A36E15" w:rsidR="00051262" w:rsidRDefault="00051262" w:rsidP="00F55EA7">
            <w:pPr>
              <w:spacing w:before="0" w:after="0"/>
              <w:ind w:firstLine="0"/>
              <w:rPr>
                <w:color w:val="000000"/>
                <w:sz w:val="24"/>
                <w:szCs w:val="24"/>
              </w:rPr>
            </w:pPr>
            <w:r>
              <w:rPr>
                <w:color w:val="000000"/>
                <w:spacing w:val="-4"/>
                <w:sz w:val="22"/>
                <w:lang w:val="de-DE"/>
              </w:rPr>
              <w:t xml:space="preserve">- Lưu: VT, </w:t>
            </w:r>
            <w:r w:rsidR="006E1D66">
              <w:rPr>
                <w:color w:val="000000"/>
                <w:spacing w:val="-4"/>
                <w:sz w:val="22"/>
                <w:lang w:val="de-DE"/>
              </w:rPr>
              <w:t>PC</w:t>
            </w:r>
            <w:r>
              <w:rPr>
                <w:color w:val="000000"/>
                <w:spacing w:val="-4"/>
                <w:sz w:val="22"/>
                <w:lang w:val="de-DE"/>
              </w:rPr>
              <w:t xml:space="preserve">. </w:t>
            </w:r>
          </w:p>
        </w:tc>
        <w:tc>
          <w:tcPr>
            <w:tcW w:w="4608" w:type="dxa"/>
          </w:tcPr>
          <w:p w14:paraId="59A776DF" w14:textId="77777777" w:rsidR="00051262" w:rsidRDefault="00051262">
            <w:pPr>
              <w:spacing w:before="0" w:after="0"/>
              <w:ind w:firstLine="0"/>
              <w:jc w:val="center"/>
              <w:outlineLvl w:val="0"/>
              <w:rPr>
                <w:b/>
                <w:bCs/>
                <w:color w:val="000000"/>
                <w:szCs w:val="28"/>
              </w:rPr>
            </w:pPr>
            <w:r>
              <w:rPr>
                <w:b/>
                <w:bCs/>
                <w:color w:val="000000"/>
                <w:szCs w:val="28"/>
              </w:rPr>
              <w:t>KT. BỘ TRƯỞNG</w:t>
            </w:r>
          </w:p>
          <w:p w14:paraId="0888306B" w14:textId="77777777" w:rsidR="00051262" w:rsidRDefault="00051262">
            <w:pPr>
              <w:spacing w:before="0" w:after="0"/>
              <w:ind w:firstLine="0"/>
              <w:jc w:val="center"/>
              <w:outlineLvl w:val="0"/>
              <w:rPr>
                <w:b/>
                <w:bCs/>
                <w:color w:val="000000"/>
                <w:szCs w:val="28"/>
              </w:rPr>
            </w:pPr>
            <w:r>
              <w:rPr>
                <w:b/>
                <w:bCs/>
                <w:color w:val="000000"/>
                <w:szCs w:val="28"/>
              </w:rPr>
              <w:t>THỨ TRƯỞNG</w:t>
            </w:r>
          </w:p>
          <w:p w14:paraId="6BB61F75" w14:textId="77777777" w:rsidR="00051262" w:rsidRDefault="00051262">
            <w:pPr>
              <w:spacing w:before="80" w:after="80"/>
              <w:ind w:firstLine="0"/>
              <w:jc w:val="center"/>
              <w:outlineLvl w:val="0"/>
              <w:rPr>
                <w:bCs/>
                <w:color w:val="000000"/>
                <w:szCs w:val="28"/>
              </w:rPr>
            </w:pPr>
          </w:p>
          <w:p w14:paraId="44E1BA3F" w14:textId="77777777" w:rsidR="00051262" w:rsidRDefault="00051262">
            <w:pPr>
              <w:spacing w:before="80" w:after="80"/>
              <w:ind w:firstLine="0"/>
              <w:jc w:val="center"/>
              <w:outlineLvl w:val="0"/>
              <w:rPr>
                <w:bCs/>
                <w:color w:val="000000"/>
                <w:szCs w:val="28"/>
              </w:rPr>
            </w:pPr>
          </w:p>
          <w:p w14:paraId="22B2EEB6" w14:textId="77777777" w:rsidR="00051262" w:rsidRDefault="00051262">
            <w:pPr>
              <w:spacing w:before="80" w:after="80"/>
              <w:ind w:firstLine="0"/>
              <w:jc w:val="center"/>
              <w:outlineLvl w:val="0"/>
              <w:rPr>
                <w:bCs/>
                <w:color w:val="000000"/>
                <w:szCs w:val="28"/>
              </w:rPr>
            </w:pPr>
          </w:p>
          <w:p w14:paraId="457C7E34" w14:textId="77777777" w:rsidR="00051262" w:rsidRDefault="00051262">
            <w:pPr>
              <w:spacing w:before="80" w:after="80"/>
              <w:ind w:firstLine="0"/>
              <w:jc w:val="center"/>
              <w:outlineLvl w:val="0"/>
              <w:rPr>
                <w:bCs/>
                <w:color w:val="000000"/>
                <w:szCs w:val="28"/>
              </w:rPr>
            </w:pPr>
          </w:p>
          <w:p w14:paraId="540272AC" w14:textId="2C7CA9D5" w:rsidR="00051262" w:rsidRDefault="00051262">
            <w:pPr>
              <w:spacing w:before="80"/>
              <w:ind w:firstLine="0"/>
              <w:jc w:val="center"/>
              <w:outlineLvl w:val="0"/>
              <w:rPr>
                <w:b/>
                <w:bCs/>
                <w:color w:val="000000"/>
                <w:szCs w:val="28"/>
              </w:rPr>
            </w:pPr>
          </w:p>
        </w:tc>
      </w:tr>
    </w:tbl>
    <w:p w14:paraId="01C1E2CF" w14:textId="77777777" w:rsidR="00AE21D7" w:rsidRPr="00FB3E88" w:rsidRDefault="00AE21D7" w:rsidP="00051262">
      <w:pPr>
        <w:widowControl w:val="0"/>
        <w:spacing w:line="340" w:lineRule="exact"/>
        <w:ind w:firstLine="0"/>
        <w:rPr>
          <w:bCs/>
          <w:iCs/>
          <w:spacing w:val="2"/>
          <w:szCs w:val="28"/>
        </w:rPr>
      </w:pPr>
    </w:p>
    <w:sectPr w:rsidR="00AE21D7" w:rsidRPr="00FB3E88" w:rsidSect="000B22FA">
      <w:headerReference w:type="default" r:id="rId8"/>
      <w:pgSz w:w="11906" w:h="16838"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F40C6" w14:textId="77777777" w:rsidR="00DE78A1" w:rsidRDefault="00DE78A1" w:rsidP="00954C99">
      <w:pPr>
        <w:spacing w:after="0"/>
      </w:pPr>
      <w:r>
        <w:separator/>
      </w:r>
    </w:p>
  </w:endnote>
  <w:endnote w:type="continuationSeparator" w:id="0">
    <w:p w14:paraId="40E0A2B2" w14:textId="77777777" w:rsidR="00DE78A1" w:rsidRDefault="00DE78A1" w:rsidP="00954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6858D" w14:textId="77777777" w:rsidR="00DE78A1" w:rsidRDefault="00DE78A1" w:rsidP="00954C99">
      <w:pPr>
        <w:spacing w:after="0"/>
      </w:pPr>
      <w:r>
        <w:separator/>
      </w:r>
    </w:p>
  </w:footnote>
  <w:footnote w:type="continuationSeparator" w:id="0">
    <w:p w14:paraId="53C2F2B6" w14:textId="77777777" w:rsidR="00DE78A1" w:rsidRDefault="00DE78A1" w:rsidP="00954C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794436"/>
      <w:docPartObj>
        <w:docPartGallery w:val="Page Numbers (Top of Page)"/>
        <w:docPartUnique/>
      </w:docPartObj>
    </w:sdtPr>
    <w:sdtEndPr>
      <w:rPr>
        <w:noProof/>
      </w:rPr>
    </w:sdtEndPr>
    <w:sdtContent>
      <w:p w14:paraId="363430BA" w14:textId="7CB5F77C" w:rsidR="002269E7" w:rsidRDefault="002269E7">
        <w:pPr>
          <w:pStyle w:val="Header"/>
          <w:jc w:val="center"/>
        </w:pPr>
        <w:r>
          <w:fldChar w:fldCharType="begin"/>
        </w:r>
        <w:r>
          <w:instrText xml:space="preserve"> PAGE   \* MERGEFORMAT </w:instrText>
        </w:r>
        <w:r>
          <w:fldChar w:fldCharType="separate"/>
        </w:r>
        <w:r w:rsidR="007A7C5F">
          <w:rPr>
            <w:noProof/>
          </w:rPr>
          <w:t>10</w:t>
        </w:r>
        <w:r>
          <w:rPr>
            <w:noProof/>
          </w:rPr>
          <w:fldChar w:fldCharType="end"/>
        </w:r>
      </w:p>
    </w:sdtContent>
  </w:sdt>
  <w:p w14:paraId="443F72BE" w14:textId="77777777" w:rsidR="001A58E3" w:rsidRDefault="001A5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09F0"/>
    <w:multiLevelType w:val="hybridMultilevel"/>
    <w:tmpl w:val="C8D6763E"/>
    <w:lvl w:ilvl="0" w:tplc="748EDF6C">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75E"/>
    <w:rsid w:val="00010FBE"/>
    <w:rsid w:val="00011DDA"/>
    <w:rsid w:val="00014B6A"/>
    <w:rsid w:val="00020B18"/>
    <w:rsid w:val="000239CE"/>
    <w:rsid w:val="000367EA"/>
    <w:rsid w:val="00037857"/>
    <w:rsid w:val="00041D0E"/>
    <w:rsid w:val="0004365A"/>
    <w:rsid w:val="00051262"/>
    <w:rsid w:val="00060677"/>
    <w:rsid w:val="00060AD6"/>
    <w:rsid w:val="00062483"/>
    <w:rsid w:val="0006248A"/>
    <w:rsid w:val="00064B32"/>
    <w:rsid w:val="00064C9F"/>
    <w:rsid w:val="00071123"/>
    <w:rsid w:val="0007157F"/>
    <w:rsid w:val="00081720"/>
    <w:rsid w:val="00082A57"/>
    <w:rsid w:val="00086B85"/>
    <w:rsid w:val="00092A96"/>
    <w:rsid w:val="000936EE"/>
    <w:rsid w:val="00096C89"/>
    <w:rsid w:val="000A0749"/>
    <w:rsid w:val="000A57D1"/>
    <w:rsid w:val="000B22FA"/>
    <w:rsid w:val="000B5E86"/>
    <w:rsid w:val="000B6C90"/>
    <w:rsid w:val="000C132B"/>
    <w:rsid w:val="000C198F"/>
    <w:rsid w:val="000C75CA"/>
    <w:rsid w:val="000D690D"/>
    <w:rsid w:val="000E11FE"/>
    <w:rsid w:val="000E24F8"/>
    <w:rsid w:val="000E3524"/>
    <w:rsid w:val="000F3080"/>
    <w:rsid w:val="000F41AF"/>
    <w:rsid w:val="000F420B"/>
    <w:rsid w:val="001035EE"/>
    <w:rsid w:val="00104EF0"/>
    <w:rsid w:val="0011138E"/>
    <w:rsid w:val="00126AED"/>
    <w:rsid w:val="00127754"/>
    <w:rsid w:val="00127D84"/>
    <w:rsid w:val="00130483"/>
    <w:rsid w:val="00136273"/>
    <w:rsid w:val="00141ABD"/>
    <w:rsid w:val="001426B1"/>
    <w:rsid w:val="00147AF9"/>
    <w:rsid w:val="00150914"/>
    <w:rsid w:val="00151DAD"/>
    <w:rsid w:val="00154361"/>
    <w:rsid w:val="001550CE"/>
    <w:rsid w:val="00157992"/>
    <w:rsid w:val="00161EB0"/>
    <w:rsid w:val="001656BB"/>
    <w:rsid w:val="00170848"/>
    <w:rsid w:val="001718FE"/>
    <w:rsid w:val="00182674"/>
    <w:rsid w:val="001842B8"/>
    <w:rsid w:val="00185FBD"/>
    <w:rsid w:val="00190215"/>
    <w:rsid w:val="00194C9D"/>
    <w:rsid w:val="001A58E3"/>
    <w:rsid w:val="001A6D3A"/>
    <w:rsid w:val="001A6FF7"/>
    <w:rsid w:val="001B2D43"/>
    <w:rsid w:val="001B55F1"/>
    <w:rsid w:val="001C214B"/>
    <w:rsid w:val="001D31AC"/>
    <w:rsid w:val="001E05C5"/>
    <w:rsid w:val="001E4627"/>
    <w:rsid w:val="001F2A88"/>
    <w:rsid w:val="00200C8E"/>
    <w:rsid w:val="0021283C"/>
    <w:rsid w:val="00213AF9"/>
    <w:rsid w:val="00213EF5"/>
    <w:rsid w:val="00215715"/>
    <w:rsid w:val="002269E7"/>
    <w:rsid w:val="00227C61"/>
    <w:rsid w:val="002327F1"/>
    <w:rsid w:val="002360A2"/>
    <w:rsid w:val="00240CB2"/>
    <w:rsid w:val="00242C5F"/>
    <w:rsid w:val="00244F12"/>
    <w:rsid w:val="00245C71"/>
    <w:rsid w:val="002470D4"/>
    <w:rsid w:val="00251FAA"/>
    <w:rsid w:val="002554D1"/>
    <w:rsid w:val="00257BE4"/>
    <w:rsid w:val="00257C8D"/>
    <w:rsid w:val="00260234"/>
    <w:rsid w:val="00265BDB"/>
    <w:rsid w:val="00271304"/>
    <w:rsid w:val="00271F72"/>
    <w:rsid w:val="002761AF"/>
    <w:rsid w:val="002779EA"/>
    <w:rsid w:val="00287F5A"/>
    <w:rsid w:val="002A1A21"/>
    <w:rsid w:val="002A35E5"/>
    <w:rsid w:val="002A79F1"/>
    <w:rsid w:val="002B0E45"/>
    <w:rsid w:val="002B30F3"/>
    <w:rsid w:val="002C1E7E"/>
    <w:rsid w:val="002C2DB5"/>
    <w:rsid w:val="002D072B"/>
    <w:rsid w:val="002D27A3"/>
    <w:rsid w:val="002D7544"/>
    <w:rsid w:val="002D7661"/>
    <w:rsid w:val="002E0539"/>
    <w:rsid w:val="002E4D5E"/>
    <w:rsid w:val="002F3776"/>
    <w:rsid w:val="002F3960"/>
    <w:rsid w:val="002F5246"/>
    <w:rsid w:val="00302252"/>
    <w:rsid w:val="00303CCF"/>
    <w:rsid w:val="003139C2"/>
    <w:rsid w:val="0032481B"/>
    <w:rsid w:val="00332886"/>
    <w:rsid w:val="003440C5"/>
    <w:rsid w:val="00345A24"/>
    <w:rsid w:val="00355085"/>
    <w:rsid w:val="003565BC"/>
    <w:rsid w:val="00356B98"/>
    <w:rsid w:val="003575CD"/>
    <w:rsid w:val="003601F2"/>
    <w:rsid w:val="003727CB"/>
    <w:rsid w:val="00376C67"/>
    <w:rsid w:val="0038398A"/>
    <w:rsid w:val="003937B1"/>
    <w:rsid w:val="00393DAD"/>
    <w:rsid w:val="003A01D2"/>
    <w:rsid w:val="003B14BD"/>
    <w:rsid w:val="003C3249"/>
    <w:rsid w:val="003C4752"/>
    <w:rsid w:val="003C626F"/>
    <w:rsid w:val="003D0997"/>
    <w:rsid w:val="003D3320"/>
    <w:rsid w:val="003D36A9"/>
    <w:rsid w:val="003D7A96"/>
    <w:rsid w:val="003E04D0"/>
    <w:rsid w:val="003E200D"/>
    <w:rsid w:val="004056EB"/>
    <w:rsid w:val="004133F0"/>
    <w:rsid w:val="0041363A"/>
    <w:rsid w:val="00416F51"/>
    <w:rsid w:val="0042284C"/>
    <w:rsid w:val="00431D5E"/>
    <w:rsid w:val="004373E6"/>
    <w:rsid w:val="00437D6B"/>
    <w:rsid w:val="00446DDC"/>
    <w:rsid w:val="004544B1"/>
    <w:rsid w:val="00455200"/>
    <w:rsid w:val="00455B5C"/>
    <w:rsid w:val="004652F2"/>
    <w:rsid w:val="0046588D"/>
    <w:rsid w:val="00466FD8"/>
    <w:rsid w:val="00483347"/>
    <w:rsid w:val="004910DD"/>
    <w:rsid w:val="004975FC"/>
    <w:rsid w:val="00497A9C"/>
    <w:rsid w:val="004A3479"/>
    <w:rsid w:val="004A5A69"/>
    <w:rsid w:val="004B0032"/>
    <w:rsid w:val="004B0664"/>
    <w:rsid w:val="004B2880"/>
    <w:rsid w:val="004B367D"/>
    <w:rsid w:val="004B4506"/>
    <w:rsid w:val="004B66A7"/>
    <w:rsid w:val="004C3813"/>
    <w:rsid w:val="004D4B70"/>
    <w:rsid w:val="004D7E0D"/>
    <w:rsid w:val="004F6B16"/>
    <w:rsid w:val="00505524"/>
    <w:rsid w:val="00510996"/>
    <w:rsid w:val="0051753F"/>
    <w:rsid w:val="0052492C"/>
    <w:rsid w:val="005279C7"/>
    <w:rsid w:val="00531830"/>
    <w:rsid w:val="00531E9B"/>
    <w:rsid w:val="00532D25"/>
    <w:rsid w:val="00534B46"/>
    <w:rsid w:val="00542FBF"/>
    <w:rsid w:val="0054337C"/>
    <w:rsid w:val="0054695E"/>
    <w:rsid w:val="00547C00"/>
    <w:rsid w:val="00547CA3"/>
    <w:rsid w:val="00552201"/>
    <w:rsid w:val="00554BC3"/>
    <w:rsid w:val="005578A3"/>
    <w:rsid w:val="00562820"/>
    <w:rsid w:val="005672F6"/>
    <w:rsid w:val="00567C3E"/>
    <w:rsid w:val="00572356"/>
    <w:rsid w:val="00575CF3"/>
    <w:rsid w:val="00576762"/>
    <w:rsid w:val="005774B2"/>
    <w:rsid w:val="00580922"/>
    <w:rsid w:val="005810F8"/>
    <w:rsid w:val="0058530F"/>
    <w:rsid w:val="00595EDC"/>
    <w:rsid w:val="0059678C"/>
    <w:rsid w:val="005B190F"/>
    <w:rsid w:val="005B1DF2"/>
    <w:rsid w:val="005B70F3"/>
    <w:rsid w:val="005C148F"/>
    <w:rsid w:val="005C1D7F"/>
    <w:rsid w:val="005C72CD"/>
    <w:rsid w:val="005C7D8C"/>
    <w:rsid w:val="005D348F"/>
    <w:rsid w:val="005D37FE"/>
    <w:rsid w:val="005D716A"/>
    <w:rsid w:val="005D76D4"/>
    <w:rsid w:val="005D7BA5"/>
    <w:rsid w:val="005E0787"/>
    <w:rsid w:val="005E16B6"/>
    <w:rsid w:val="005E72C9"/>
    <w:rsid w:val="005F70AA"/>
    <w:rsid w:val="006018B5"/>
    <w:rsid w:val="006022E3"/>
    <w:rsid w:val="0060457B"/>
    <w:rsid w:val="00612875"/>
    <w:rsid w:val="00613DE5"/>
    <w:rsid w:val="006146B0"/>
    <w:rsid w:val="00623BFA"/>
    <w:rsid w:val="006304F8"/>
    <w:rsid w:val="00634465"/>
    <w:rsid w:val="00635E25"/>
    <w:rsid w:val="00642EA6"/>
    <w:rsid w:val="00643391"/>
    <w:rsid w:val="00643BB5"/>
    <w:rsid w:val="00644E26"/>
    <w:rsid w:val="00646495"/>
    <w:rsid w:val="0064768C"/>
    <w:rsid w:val="00647DC6"/>
    <w:rsid w:val="00650552"/>
    <w:rsid w:val="00654160"/>
    <w:rsid w:val="00654E2F"/>
    <w:rsid w:val="00661F54"/>
    <w:rsid w:val="006725AF"/>
    <w:rsid w:val="00681F29"/>
    <w:rsid w:val="00684B15"/>
    <w:rsid w:val="00690E46"/>
    <w:rsid w:val="0069147B"/>
    <w:rsid w:val="0069227E"/>
    <w:rsid w:val="00694393"/>
    <w:rsid w:val="00697AB9"/>
    <w:rsid w:val="006B08D4"/>
    <w:rsid w:val="006C1598"/>
    <w:rsid w:val="006C3E6E"/>
    <w:rsid w:val="006C46AB"/>
    <w:rsid w:val="006D01C1"/>
    <w:rsid w:val="006D1B37"/>
    <w:rsid w:val="006D318F"/>
    <w:rsid w:val="006D37E0"/>
    <w:rsid w:val="006D5D05"/>
    <w:rsid w:val="006D61FA"/>
    <w:rsid w:val="006E1D66"/>
    <w:rsid w:val="006F51CA"/>
    <w:rsid w:val="006F609A"/>
    <w:rsid w:val="006F6C21"/>
    <w:rsid w:val="007101A0"/>
    <w:rsid w:val="007112E0"/>
    <w:rsid w:val="00722BC7"/>
    <w:rsid w:val="0072598A"/>
    <w:rsid w:val="00730702"/>
    <w:rsid w:val="007371EF"/>
    <w:rsid w:val="007375D6"/>
    <w:rsid w:val="00750C6D"/>
    <w:rsid w:val="007526E7"/>
    <w:rsid w:val="007629AD"/>
    <w:rsid w:val="00763CBE"/>
    <w:rsid w:val="007700EC"/>
    <w:rsid w:val="00770AE7"/>
    <w:rsid w:val="00770C32"/>
    <w:rsid w:val="00772C49"/>
    <w:rsid w:val="00774A17"/>
    <w:rsid w:val="007772DC"/>
    <w:rsid w:val="00781989"/>
    <w:rsid w:val="007853AE"/>
    <w:rsid w:val="0079385C"/>
    <w:rsid w:val="0079681E"/>
    <w:rsid w:val="007A4B1E"/>
    <w:rsid w:val="007A66BF"/>
    <w:rsid w:val="007A7C5F"/>
    <w:rsid w:val="007B5B4E"/>
    <w:rsid w:val="007D7900"/>
    <w:rsid w:val="007E6603"/>
    <w:rsid w:val="007E746E"/>
    <w:rsid w:val="007F14CF"/>
    <w:rsid w:val="007F400F"/>
    <w:rsid w:val="007F5C4A"/>
    <w:rsid w:val="008052E4"/>
    <w:rsid w:val="00814753"/>
    <w:rsid w:val="00821BCB"/>
    <w:rsid w:val="00821CAC"/>
    <w:rsid w:val="008263C0"/>
    <w:rsid w:val="00827117"/>
    <w:rsid w:val="00827BDE"/>
    <w:rsid w:val="00836A86"/>
    <w:rsid w:val="00842D23"/>
    <w:rsid w:val="00854B82"/>
    <w:rsid w:val="00855618"/>
    <w:rsid w:val="00856DFC"/>
    <w:rsid w:val="008652D2"/>
    <w:rsid w:val="00877FC5"/>
    <w:rsid w:val="00880DE1"/>
    <w:rsid w:val="00892C3E"/>
    <w:rsid w:val="00894E2F"/>
    <w:rsid w:val="008A162E"/>
    <w:rsid w:val="008A1D85"/>
    <w:rsid w:val="008A2B8B"/>
    <w:rsid w:val="008A66C1"/>
    <w:rsid w:val="008B4F78"/>
    <w:rsid w:val="008C610B"/>
    <w:rsid w:val="008C67D0"/>
    <w:rsid w:val="008C775E"/>
    <w:rsid w:val="008D3D44"/>
    <w:rsid w:val="008E1365"/>
    <w:rsid w:val="008E234F"/>
    <w:rsid w:val="008E6B7F"/>
    <w:rsid w:val="008F3D72"/>
    <w:rsid w:val="00903DC2"/>
    <w:rsid w:val="00910F6C"/>
    <w:rsid w:val="0091172E"/>
    <w:rsid w:val="0091577D"/>
    <w:rsid w:val="00917467"/>
    <w:rsid w:val="00917549"/>
    <w:rsid w:val="00920B9D"/>
    <w:rsid w:val="00922437"/>
    <w:rsid w:val="009231E8"/>
    <w:rsid w:val="00925281"/>
    <w:rsid w:val="009259C1"/>
    <w:rsid w:val="00931B04"/>
    <w:rsid w:val="00932396"/>
    <w:rsid w:val="00941A35"/>
    <w:rsid w:val="00941CCE"/>
    <w:rsid w:val="0094206A"/>
    <w:rsid w:val="00954C99"/>
    <w:rsid w:val="00955DAB"/>
    <w:rsid w:val="0096209F"/>
    <w:rsid w:val="00965166"/>
    <w:rsid w:val="00965769"/>
    <w:rsid w:val="00967869"/>
    <w:rsid w:val="009705A3"/>
    <w:rsid w:val="00971F8E"/>
    <w:rsid w:val="009765D5"/>
    <w:rsid w:val="0098383F"/>
    <w:rsid w:val="009874D2"/>
    <w:rsid w:val="00987566"/>
    <w:rsid w:val="00990313"/>
    <w:rsid w:val="0099377A"/>
    <w:rsid w:val="009A1967"/>
    <w:rsid w:val="009A21F7"/>
    <w:rsid w:val="009B5156"/>
    <w:rsid w:val="009C2AC5"/>
    <w:rsid w:val="009C3D44"/>
    <w:rsid w:val="009D424E"/>
    <w:rsid w:val="009D487B"/>
    <w:rsid w:val="009E1E09"/>
    <w:rsid w:val="009E3688"/>
    <w:rsid w:val="009F0291"/>
    <w:rsid w:val="009F05CF"/>
    <w:rsid w:val="009F795E"/>
    <w:rsid w:val="00A004F9"/>
    <w:rsid w:val="00A02882"/>
    <w:rsid w:val="00A04562"/>
    <w:rsid w:val="00A111D7"/>
    <w:rsid w:val="00A1196B"/>
    <w:rsid w:val="00A21ED8"/>
    <w:rsid w:val="00A23D22"/>
    <w:rsid w:val="00A260A5"/>
    <w:rsid w:val="00A27673"/>
    <w:rsid w:val="00A27712"/>
    <w:rsid w:val="00A36D03"/>
    <w:rsid w:val="00A40859"/>
    <w:rsid w:val="00A42E13"/>
    <w:rsid w:val="00A46735"/>
    <w:rsid w:val="00A52AAD"/>
    <w:rsid w:val="00A54350"/>
    <w:rsid w:val="00A5611F"/>
    <w:rsid w:val="00A6131F"/>
    <w:rsid w:val="00A67B2B"/>
    <w:rsid w:val="00A77290"/>
    <w:rsid w:val="00A840A3"/>
    <w:rsid w:val="00AA0F88"/>
    <w:rsid w:val="00AA1B00"/>
    <w:rsid w:val="00AB68CC"/>
    <w:rsid w:val="00AC2162"/>
    <w:rsid w:val="00AC50ED"/>
    <w:rsid w:val="00AC5954"/>
    <w:rsid w:val="00AD0792"/>
    <w:rsid w:val="00AE02EF"/>
    <w:rsid w:val="00AE21D7"/>
    <w:rsid w:val="00AE22BD"/>
    <w:rsid w:val="00AE3850"/>
    <w:rsid w:val="00AE666C"/>
    <w:rsid w:val="00AF1C96"/>
    <w:rsid w:val="00AF1CED"/>
    <w:rsid w:val="00AF57E5"/>
    <w:rsid w:val="00AF5C7B"/>
    <w:rsid w:val="00B058E2"/>
    <w:rsid w:val="00B12062"/>
    <w:rsid w:val="00B23177"/>
    <w:rsid w:val="00B23833"/>
    <w:rsid w:val="00B32B5C"/>
    <w:rsid w:val="00B35CCA"/>
    <w:rsid w:val="00B42323"/>
    <w:rsid w:val="00B45D14"/>
    <w:rsid w:val="00B51793"/>
    <w:rsid w:val="00B524F7"/>
    <w:rsid w:val="00B52E33"/>
    <w:rsid w:val="00B647C2"/>
    <w:rsid w:val="00B7096C"/>
    <w:rsid w:val="00B72506"/>
    <w:rsid w:val="00B8002F"/>
    <w:rsid w:val="00B901CF"/>
    <w:rsid w:val="00B92640"/>
    <w:rsid w:val="00BA0A58"/>
    <w:rsid w:val="00BA1BB6"/>
    <w:rsid w:val="00BA3106"/>
    <w:rsid w:val="00BA3870"/>
    <w:rsid w:val="00BB0CED"/>
    <w:rsid w:val="00BB11E5"/>
    <w:rsid w:val="00BB18F9"/>
    <w:rsid w:val="00BB1C19"/>
    <w:rsid w:val="00BB4941"/>
    <w:rsid w:val="00BB6E8F"/>
    <w:rsid w:val="00BB7C9B"/>
    <w:rsid w:val="00BB7DE1"/>
    <w:rsid w:val="00BC3964"/>
    <w:rsid w:val="00BC5A5A"/>
    <w:rsid w:val="00BC7B72"/>
    <w:rsid w:val="00BE0066"/>
    <w:rsid w:val="00BE03A3"/>
    <w:rsid w:val="00BE3CA5"/>
    <w:rsid w:val="00BE3D16"/>
    <w:rsid w:val="00BF220F"/>
    <w:rsid w:val="00C001E0"/>
    <w:rsid w:val="00C10C9C"/>
    <w:rsid w:val="00C1137F"/>
    <w:rsid w:val="00C15F74"/>
    <w:rsid w:val="00C17AB4"/>
    <w:rsid w:val="00C25B79"/>
    <w:rsid w:val="00C33F64"/>
    <w:rsid w:val="00C561D2"/>
    <w:rsid w:val="00C6028A"/>
    <w:rsid w:val="00C60BC1"/>
    <w:rsid w:val="00C613A7"/>
    <w:rsid w:val="00C61BC3"/>
    <w:rsid w:val="00C6696D"/>
    <w:rsid w:val="00C671EA"/>
    <w:rsid w:val="00C67A65"/>
    <w:rsid w:val="00C70D27"/>
    <w:rsid w:val="00C73686"/>
    <w:rsid w:val="00C76EB0"/>
    <w:rsid w:val="00C95700"/>
    <w:rsid w:val="00CA250D"/>
    <w:rsid w:val="00CA3BB8"/>
    <w:rsid w:val="00CA4828"/>
    <w:rsid w:val="00CB4138"/>
    <w:rsid w:val="00CB7089"/>
    <w:rsid w:val="00CC5B40"/>
    <w:rsid w:val="00CC6DCF"/>
    <w:rsid w:val="00CC70B8"/>
    <w:rsid w:val="00CD6142"/>
    <w:rsid w:val="00CE0B87"/>
    <w:rsid w:val="00CE1985"/>
    <w:rsid w:val="00CE4356"/>
    <w:rsid w:val="00CF34F6"/>
    <w:rsid w:val="00D0769B"/>
    <w:rsid w:val="00D15571"/>
    <w:rsid w:val="00D16DAF"/>
    <w:rsid w:val="00D20C37"/>
    <w:rsid w:val="00D253D5"/>
    <w:rsid w:val="00D26EAB"/>
    <w:rsid w:val="00D4102C"/>
    <w:rsid w:val="00D5158B"/>
    <w:rsid w:val="00D670FB"/>
    <w:rsid w:val="00D72536"/>
    <w:rsid w:val="00D73BD0"/>
    <w:rsid w:val="00D81821"/>
    <w:rsid w:val="00D84AC6"/>
    <w:rsid w:val="00D92AB7"/>
    <w:rsid w:val="00D93CD6"/>
    <w:rsid w:val="00DA3B48"/>
    <w:rsid w:val="00DB26F8"/>
    <w:rsid w:val="00DB7CC4"/>
    <w:rsid w:val="00DC0A5F"/>
    <w:rsid w:val="00DC1469"/>
    <w:rsid w:val="00DC256A"/>
    <w:rsid w:val="00DC5C5C"/>
    <w:rsid w:val="00DD104B"/>
    <w:rsid w:val="00DD59B8"/>
    <w:rsid w:val="00DD748B"/>
    <w:rsid w:val="00DE0944"/>
    <w:rsid w:val="00DE78A1"/>
    <w:rsid w:val="00DF4B19"/>
    <w:rsid w:val="00E0264E"/>
    <w:rsid w:val="00E048CC"/>
    <w:rsid w:val="00E07911"/>
    <w:rsid w:val="00E215F9"/>
    <w:rsid w:val="00E22318"/>
    <w:rsid w:val="00E44061"/>
    <w:rsid w:val="00E45E18"/>
    <w:rsid w:val="00E4683B"/>
    <w:rsid w:val="00E56B80"/>
    <w:rsid w:val="00E57BD0"/>
    <w:rsid w:val="00E60309"/>
    <w:rsid w:val="00E61522"/>
    <w:rsid w:val="00E628A9"/>
    <w:rsid w:val="00E6736D"/>
    <w:rsid w:val="00E71C9B"/>
    <w:rsid w:val="00E75094"/>
    <w:rsid w:val="00E7513D"/>
    <w:rsid w:val="00E81407"/>
    <w:rsid w:val="00E823CD"/>
    <w:rsid w:val="00EA16DC"/>
    <w:rsid w:val="00EA2367"/>
    <w:rsid w:val="00EA54DE"/>
    <w:rsid w:val="00EB24BE"/>
    <w:rsid w:val="00EB74D7"/>
    <w:rsid w:val="00EC0A34"/>
    <w:rsid w:val="00EC257F"/>
    <w:rsid w:val="00ED72B7"/>
    <w:rsid w:val="00EE1D5B"/>
    <w:rsid w:val="00EE2174"/>
    <w:rsid w:val="00EE2946"/>
    <w:rsid w:val="00EE6125"/>
    <w:rsid w:val="00EF42A7"/>
    <w:rsid w:val="00F005CD"/>
    <w:rsid w:val="00F03363"/>
    <w:rsid w:val="00F059F9"/>
    <w:rsid w:val="00F107EE"/>
    <w:rsid w:val="00F14973"/>
    <w:rsid w:val="00F1523A"/>
    <w:rsid w:val="00F168A4"/>
    <w:rsid w:val="00F17ECB"/>
    <w:rsid w:val="00F37E22"/>
    <w:rsid w:val="00F475E7"/>
    <w:rsid w:val="00F54B8C"/>
    <w:rsid w:val="00F55EA7"/>
    <w:rsid w:val="00F6466F"/>
    <w:rsid w:val="00F651E5"/>
    <w:rsid w:val="00F67873"/>
    <w:rsid w:val="00F7115F"/>
    <w:rsid w:val="00F72561"/>
    <w:rsid w:val="00F72B7B"/>
    <w:rsid w:val="00F76703"/>
    <w:rsid w:val="00F76744"/>
    <w:rsid w:val="00F82953"/>
    <w:rsid w:val="00F82F11"/>
    <w:rsid w:val="00F8332D"/>
    <w:rsid w:val="00F863DE"/>
    <w:rsid w:val="00F93D7B"/>
    <w:rsid w:val="00FA18A1"/>
    <w:rsid w:val="00FA359A"/>
    <w:rsid w:val="00FB3E88"/>
    <w:rsid w:val="00FB4C61"/>
    <w:rsid w:val="00FC38B1"/>
    <w:rsid w:val="00FC448A"/>
    <w:rsid w:val="00FD781B"/>
    <w:rsid w:val="00FE007B"/>
    <w:rsid w:val="00FE70EC"/>
    <w:rsid w:val="00FF04A9"/>
    <w:rsid w:val="00FF5ACC"/>
    <w:rsid w:val="00FF6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66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6C1"/>
    <w:pPr>
      <w:spacing w:before="120" w:after="120" w:line="240"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1A6FF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52492C"/>
    <w:pPr>
      <w:keepNext/>
      <w:outlineLvl w:val="1"/>
    </w:pPr>
    <w:rPr>
      <w:rFonts w:eastAsia="Times New Roman" w:cs="Times New Roman"/>
      <w:b/>
      <w:bCs/>
      <w:iCs/>
      <w:kern w:val="0"/>
      <w:szCs w:val="28"/>
      <w:lang w:val="vi-VN" w:eastAsia="vi-VN"/>
      <w14:ligatures w14:val="none"/>
    </w:rPr>
  </w:style>
  <w:style w:type="paragraph" w:styleId="Heading3">
    <w:name w:val="heading 3"/>
    <w:basedOn w:val="Normal"/>
    <w:next w:val="Normal"/>
    <w:link w:val="Heading3Char"/>
    <w:uiPriority w:val="9"/>
    <w:unhideWhenUsed/>
    <w:qFormat/>
    <w:rsid w:val="0052492C"/>
    <w:pPr>
      <w:keepNext/>
      <w:outlineLvl w:val="2"/>
    </w:pPr>
    <w:rPr>
      <w:rFonts w:eastAsia="Times New Roman" w:cs="Times New Roman"/>
      <w:b/>
      <w:bCs/>
      <w:i/>
      <w:kern w:val="0"/>
      <w:szCs w:val="26"/>
      <w:lang w:val="vi-VN" w:eastAsia="vi-VN"/>
      <w14:ligatures w14:val="none"/>
    </w:rPr>
  </w:style>
  <w:style w:type="paragraph" w:styleId="Heading4">
    <w:name w:val="heading 4"/>
    <w:basedOn w:val="Normal"/>
    <w:next w:val="Normal"/>
    <w:link w:val="Heading4Char"/>
    <w:uiPriority w:val="9"/>
    <w:semiHidden/>
    <w:unhideWhenUsed/>
    <w:qFormat/>
    <w:rsid w:val="008E13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77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690D"/>
    <w:pPr>
      <w:ind w:left="720"/>
      <w:contextualSpacing/>
    </w:pPr>
  </w:style>
  <w:style w:type="character" w:customStyle="1" w:styleId="Heading2Char">
    <w:name w:val="Heading 2 Char"/>
    <w:basedOn w:val="DefaultParagraphFont"/>
    <w:link w:val="Heading2"/>
    <w:uiPriority w:val="9"/>
    <w:rsid w:val="0052492C"/>
    <w:rPr>
      <w:rFonts w:ascii="Times New Roman" w:eastAsia="Times New Roman" w:hAnsi="Times New Roman" w:cs="Times New Roman"/>
      <w:b/>
      <w:bCs/>
      <w:iCs/>
      <w:kern w:val="0"/>
      <w:sz w:val="28"/>
      <w:szCs w:val="28"/>
      <w:lang w:val="vi-VN" w:eastAsia="vi-VN"/>
      <w14:ligatures w14:val="none"/>
    </w:rPr>
  </w:style>
  <w:style w:type="character" w:customStyle="1" w:styleId="Heading3Char">
    <w:name w:val="Heading 3 Char"/>
    <w:basedOn w:val="DefaultParagraphFont"/>
    <w:link w:val="Heading3"/>
    <w:uiPriority w:val="9"/>
    <w:rsid w:val="0052492C"/>
    <w:rPr>
      <w:rFonts w:ascii="Times New Roman" w:eastAsia="Times New Roman" w:hAnsi="Times New Roman" w:cs="Times New Roman"/>
      <w:b/>
      <w:bCs/>
      <w:i/>
      <w:kern w:val="0"/>
      <w:sz w:val="28"/>
      <w:szCs w:val="26"/>
      <w:lang w:val="vi-VN" w:eastAsia="vi-VN"/>
      <w14:ligatures w14:val="none"/>
    </w:rPr>
  </w:style>
  <w:style w:type="paragraph" w:styleId="Title">
    <w:name w:val="Title"/>
    <w:basedOn w:val="Normal"/>
    <w:link w:val="TitleChar"/>
    <w:qFormat/>
    <w:rsid w:val="00954C99"/>
    <w:pPr>
      <w:widowControl w:val="0"/>
      <w:ind w:firstLine="720"/>
    </w:pPr>
    <w:rPr>
      <w:rFonts w:eastAsia="Times New Roman" w:cs="Times New Roman"/>
      <w:b/>
      <w:kern w:val="0"/>
      <w:sz w:val="24"/>
      <w:szCs w:val="24"/>
      <w:lang w:val="x-none" w:eastAsia="x-none"/>
      <w14:ligatures w14:val="none"/>
    </w:rPr>
  </w:style>
  <w:style w:type="character" w:customStyle="1" w:styleId="TitleChar">
    <w:name w:val="Title Char"/>
    <w:basedOn w:val="DefaultParagraphFont"/>
    <w:link w:val="Title"/>
    <w:rsid w:val="00954C99"/>
    <w:rPr>
      <w:rFonts w:ascii="Times New Roman" w:eastAsia="Times New Roman" w:hAnsi="Times New Roman" w:cs="Times New Roman"/>
      <w:b/>
      <w:kern w:val="0"/>
      <w:sz w:val="24"/>
      <w:szCs w:val="24"/>
      <w:lang w:val="x-none" w:eastAsia="x-none"/>
      <w14:ligatures w14:val="none"/>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954C99"/>
    <w:pPr>
      <w:spacing w:after="0"/>
    </w:pPr>
    <w:rPr>
      <w:rFonts w:eastAsia="Times New Roman" w:cs="Times New Roman"/>
      <w:kern w:val="0"/>
      <w:sz w:val="20"/>
      <w:szCs w:val="20"/>
      <w:lang w:val="x-none" w:eastAsia="x-none"/>
      <w14:ligatures w14:val="none"/>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954C99"/>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qFormat/>
    <w:rsid w:val="00954C99"/>
    <w:rPr>
      <w:vertAlign w:val="superscript"/>
    </w:rPr>
  </w:style>
  <w:style w:type="character" w:customStyle="1" w:styleId="BodyTextChar1">
    <w:name w:val="Body Text Char1"/>
    <w:uiPriority w:val="99"/>
    <w:rsid w:val="00954C99"/>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954C99"/>
    <w:pPr>
      <w:spacing w:before="60" w:after="60" w:line="240" w:lineRule="exact"/>
    </w:pPr>
    <w:rPr>
      <w:vertAlign w:val="superscript"/>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954C99"/>
    <w:pPr>
      <w:spacing w:before="100" w:beforeAutospacing="1" w:after="100" w:afterAutospacing="1"/>
    </w:pPr>
    <w:rPr>
      <w:rFonts w:eastAsia="Times New Roman" w:cs="Times New Roman"/>
      <w:kern w:val="0"/>
      <w:sz w:val="20"/>
      <w:szCs w:val="20"/>
      <w14:ligatures w14:val="none"/>
    </w:rPr>
  </w:style>
  <w:style w:type="character" w:customStyle="1" w:styleId="NormalWebChar">
    <w:name w:val="Normal (Web) Char"/>
    <w:aliases w:val="Char Char Char Char,Char Char Char Char Char Char Char Char Char Char Char Char,Char Char Char Char Char Char Char Char Char Char Char1"/>
    <w:link w:val="NormalWeb"/>
    <w:rsid w:val="00954C99"/>
    <w:rPr>
      <w:rFonts w:ascii="Times New Roman" w:eastAsia="Times New Roman" w:hAnsi="Times New Roman" w:cs="Times New Roman"/>
      <w:kern w:val="0"/>
      <w:sz w:val="20"/>
      <w:szCs w:val="20"/>
      <w14:ligatures w14:val="none"/>
    </w:rPr>
  </w:style>
  <w:style w:type="character" w:customStyle="1" w:styleId="Heading1Char">
    <w:name w:val="Heading 1 Char"/>
    <w:basedOn w:val="DefaultParagraphFont"/>
    <w:link w:val="Heading1"/>
    <w:uiPriority w:val="9"/>
    <w:rsid w:val="001A6FF7"/>
    <w:rPr>
      <w:rFonts w:ascii="Times New Roman" w:eastAsiaTheme="majorEastAsia" w:hAnsi="Times New Roman" w:cstheme="majorBidi"/>
      <w:b/>
      <w:sz w:val="28"/>
      <w:szCs w:val="32"/>
    </w:rPr>
  </w:style>
  <w:style w:type="character" w:customStyle="1" w:styleId="Heading4Char">
    <w:name w:val="Heading 4 Char"/>
    <w:basedOn w:val="DefaultParagraphFont"/>
    <w:link w:val="Heading4"/>
    <w:uiPriority w:val="9"/>
    <w:semiHidden/>
    <w:rsid w:val="008E1365"/>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6D37E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7E0"/>
    <w:rPr>
      <w:rFonts w:ascii="Segoe UI" w:hAnsi="Segoe UI" w:cs="Segoe UI"/>
      <w:sz w:val="18"/>
      <w:szCs w:val="18"/>
    </w:rPr>
  </w:style>
  <w:style w:type="paragraph" w:styleId="Header">
    <w:name w:val="header"/>
    <w:basedOn w:val="Normal"/>
    <w:link w:val="HeaderChar"/>
    <w:uiPriority w:val="99"/>
    <w:unhideWhenUsed/>
    <w:rsid w:val="001A58E3"/>
    <w:pPr>
      <w:tabs>
        <w:tab w:val="center" w:pos="4680"/>
        <w:tab w:val="right" w:pos="9360"/>
      </w:tabs>
      <w:spacing w:before="0" w:after="0"/>
    </w:pPr>
  </w:style>
  <w:style w:type="character" w:customStyle="1" w:styleId="HeaderChar">
    <w:name w:val="Header Char"/>
    <w:basedOn w:val="DefaultParagraphFont"/>
    <w:link w:val="Header"/>
    <w:uiPriority w:val="99"/>
    <w:rsid w:val="001A58E3"/>
    <w:rPr>
      <w:rFonts w:ascii="Times New Roman" w:hAnsi="Times New Roman"/>
      <w:sz w:val="28"/>
    </w:rPr>
  </w:style>
  <w:style w:type="paragraph" w:styleId="Footer">
    <w:name w:val="footer"/>
    <w:basedOn w:val="Normal"/>
    <w:link w:val="FooterChar"/>
    <w:uiPriority w:val="99"/>
    <w:unhideWhenUsed/>
    <w:rsid w:val="001A58E3"/>
    <w:pPr>
      <w:tabs>
        <w:tab w:val="center" w:pos="4680"/>
        <w:tab w:val="right" w:pos="9360"/>
      </w:tabs>
      <w:spacing w:before="0" w:after="0"/>
    </w:pPr>
  </w:style>
  <w:style w:type="character" w:customStyle="1" w:styleId="FooterChar">
    <w:name w:val="Footer Char"/>
    <w:basedOn w:val="DefaultParagraphFont"/>
    <w:link w:val="Footer"/>
    <w:uiPriority w:val="99"/>
    <w:rsid w:val="001A58E3"/>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6C1"/>
    <w:pPr>
      <w:spacing w:before="120" w:after="120" w:line="240"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1A6FF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52492C"/>
    <w:pPr>
      <w:keepNext/>
      <w:outlineLvl w:val="1"/>
    </w:pPr>
    <w:rPr>
      <w:rFonts w:eastAsia="Times New Roman" w:cs="Times New Roman"/>
      <w:b/>
      <w:bCs/>
      <w:iCs/>
      <w:kern w:val="0"/>
      <w:szCs w:val="28"/>
      <w:lang w:val="vi-VN" w:eastAsia="vi-VN"/>
      <w14:ligatures w14:val="none"/>
    </w:rPr>
  </w:style>
  <w:style w:type="paragraph" w:styleId="Heading3">
    <w:name w:val="heading 3"/>
    <w:basedOn w:val="Normal"/>
    <w:next w:val="Normal"/>
    <w:link w:val="Heading3Char"/>
    <w:uiPriority w:val="9"/>
    <w:unhideWhenUsed/>
    <w:qFormat/>
    <w:rsid w:val="0052492C"/>
    <w:pPr>
      <w:keepNext/>
      <w:outlineLvl w:val="2"/>
    </w:pPr>
    <w:rPr>
      <w:rFonts w:eastAsia="Times New Roman" w:cs="Times New Roman"/>
      <w:b/>
      <w:bCs/>
      <w:i/>
      <w:kern w:val="0"/>
      <w:szCs w:val="26"/>
      <w:lang w:val="vi-VN" w:eastAsia="vi-VN"/>
      <w14:ligatures w14:val="none"/>
    </w:rPr>
  </w:style>
  <w:style w:type="paragraph" w:styleId="Heading4">
    <w:name w:val="heading 4"/>
    <w:basedOn w:val="Normal"/>
    <w:next w:val="Normal"/>
    <w:link w:val="Heading4Char"/>
    <w:uiPriority w:val="9"/>
    <w:semiHidden/>
    <w:unhideWhenUsed/>
    <w:qFormat/>
    <w:rsid w:val="008E13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77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690D"/>
    <w:pPr>
      <w:ind w:left="720"/>
      <w:contextualSpacing/>
    </w:pPr>
  </w:style>
  <w:style w:type="character" w:customStyle="1" w:styleId="Heading2Char">
    <w:name w:val="Heading 2 Char"/>
    <w:basedOn w:val="DefaultParagraphFont"/>
    <w:link w:val="Heading2"/>
    <w:uiPriority w:val="9"/>
    <w:rsid w:val="0052492C"/>
    <w:rPr>
      <w:rFonts w:ascii="Times New Roman" w:eastAsia="Times New Roman" w:hAnsi="Times New Roman" w:cs="Times New Roman"/>
      <w:b/>
      <w:bCs/>
      <w:iCs/>
      <w:kern w:val="0"/>
      <w:sz w:val="28"/>
      <w:szCs w:val="28"/>
      <w:lang w:val="vi-VN" w:eastAsia="vi-VN"/>
      <w14:ligatures w14:val="none"/>
    </w:rPr>
  </w:style>
  <w:style w:type="character" w:customStyle="1" w:styleId="Heading3Char">
    <w:name w:val="Heading 3 Char"/>
    <w:basedOn w:val="DefaultParagraphFont"/>
    <w:link w:val="Heading3"/>
    <w:uiPriority w:val="9"/>
    <w:rsid w:val="0052492C"/>
    <w:rPr>
      <w:rFonts w:ascii="Times New Roman" w:eastAsia="Times New Roman" w:hAnsi="Times New Roman" w:cs="Times New Roman"/>
      <w:b/>
      <w:bCs/>
      <w:i/>
      <w:kern w:val="0"/>
      <w:sz w:val="28"/>
      <w:szCs w:val="26"/>
      <w:lang w:val="vi-VN" w:eastAsia="vi-VN"/>
      <w14:ligatures w14:val="none"/>
    </w:rPr>
  </w:style>
  <w:style w:type="paragraph" w:styleId="Title">
    <w:name w:val="Title"/>
    <w:basedOn w:val="Normal"/>
    <w:link w:val="TitleChar"/>
    <w:qFormat/>
    <w:rsid w:val="00954C99"/>
    <w:pPr>
      <w:widowControl w:val="0"/>
      <w:ind w:firstLine="720"/>
    </w:pPr>
    <w:rPr>
      <w:rFonts w:eastAsia="Times New Roman" w:cs="Times New Roman"/>
      <w:b/>
      <w:kern w:val="0"/>
      <w:sz w:val="24"/>
      <w:szCs w:val="24"/>
      <w:lang w:val="x-none" w:eastAsia="x-none"/>
      <w14:ligatures w14:val="none"/>
    </w:rPr>
  </w:style>
  <w:style w:type="character" w:customStyle="1" w:styleId="TitleChar">
    <w:name w:val="Title Char"/>
    <w:basedOn w:val="DefaultParagraphFont"/>
    <w:link w:val="Title"/>
    <w:rsid w:val="00954C99"/>
    <w:rPr>
      <w:rFonts w:ascii="Times New Roman" w:eastAsia="Times New Roman" w:hAnsi="Times New Roman" w:cs="Times New Roman"/>
      <w:b/>
      <w:kern w:val="0"/>
      <w:sz w:val="24"/>
      <w:szCs w:val="24"/>
      <w:lang w:val="x-none" w:eastAsia="x-none"/>
      <w14:ligatures w14:val="none"/>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954C99"/>
    <w:pPr>
      <w:spacing w:after="0"/>
    </w:pPr>
    <w:rPr>
      <w:rFonts w:eastAsia="Times New Roman" w:cs="Times New Roman"/>
      <w:kern w:val="0"/>
      <w:sz w:val="20"/>
      <w:szCs w:val="20"/>
      <w:lang w:val="x-none" w:eastAsia="x-none"/>
      <w14:ligatures w14:val="none"/>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954C99"/>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qFormat/>
    <w:rsid w:val="00954C99"/>
    <w:rPr>
      <w:vertAlign w:val="superscript"/>
    </w:rPr>
  </w:style>
  <w:style w:type="character" w:customStyle="1" w:styleId="BodyTextChar1">
    <w:name w:val="Body Text Char1"/>
    <w:uiPriority w:val="99"/>
    <w:rsid w:val="00954C99"/>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954C99"/>
    <w:pPr>
      <w:spacing w:before="60" w:after="60" w:line="240" w:lineRule="exact"/>
    </w:pPr>
    <w:rPr>
      <w:vertAlign w:val="superscript"/>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954C99"/>
    <w:pPr>
      <w:spacing w:before="100" w:beforeAutospacing="1" w:after="100" w:afterAutospacing="1"/>
    </w:pPr>
    <w:rPr>
      <w:rFonts w:eastAsia="Times New Roman" w:cs="Times New Roman"/>
      <w:kern w:val="0"/>
      <w:sz w:val="20"/>
      <w:szCs w:val="20"/>
      <w14:ligatures w14:val="none"/>
    </w:rPr>
  </w:style>
  <w:style w:type="character" w:customStyle="1" w:styleId="NormalWebChar">
    <w:name w:val="Normal (Web) Char"/>
    <w:aliases w:val="Char Char Char Char,Char Char Char Char Char Char Char Char Char Char Char Char,Char Char Char Char Char Char Char Char Char Char Char1"/>
    <w:link w:val="NormalWeb"/>
    <w:rsid w:val="00954C99"/>
    <w:rPr>
      <w:rFonts w:ascii="Times New Roman" w:eastAsia="Times New Roman" w:hAnsi="Times New Roman" w:cs="Times New Roman"/>
      <w:kern w:val="0"/>
      <w:sz w:val="20"/>
      <w:szCs w:val="20"/>
      <w14:ligatures w14:val="none"/>
    </w:rPr>
  </w:style>
  <w:style w:type="character" w:customStyle="1" w:styleId="Heading1Char">
    <w:name w:val="Heading 1 Char"/>
    <w:basedOn w:val="DefaultParagraphFont"/>
    <w:link w:val="Heading1"/>
    <w:uiPriority w:val="9"/>
    <w:rsid w:val="001A6FF7"/>
    <w:rPr>
      <w:rFonts w:ascii="Times New Roman" w:eastAsiaTheme="majorEastAsia" w:hAnsi="Times New Roman" w:cstheme="majorBidi"/>
      <w:b/>
      <w:sz w:val="28"/>
      <w:szCs w:val="32"/>
    </w:rPr>
  </w:style>
  <w:style w:type="character" w:customStyle="1" w:styleId="Heading4Char">
    <w:name w:val="Heading 4 Char"/>
    <w:basedOn w:val="DefaultParagraphFont"/>
    <w:link w:val="Heading4"/>
    <w:uiPriority w:val="9"/>
    <w:semiHidden/>
    <w:rsid w:val="008E1365"/>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6D37E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7E0"/>
    <w:rPr>
      <w:rFonts w:ascii="Segoe UI" w:hAnsi="Segoe UI" w:cs="Segoe UI"/>
      <w:sz w:val="18"/>
      <w:szCs w:val="18"/>
    </w:rPr>
  </w:style>
  <w:style w:type="paragraph" w:styleId="Header">
    <w:name w:val="header"/>
    <w:basedOn w:val="Normal"/>
    <w:link w:val="HeaderChar"/>
    <w:uiPriority w:val="99"/>
    <w:unhideWhenUsed/>
    <w:rsid w:val="001A58E3"/>
    <w:pPr>
      <w:tabs>
        <w:tab w:val="center" w:pos="4680"/>
        <w:tab w:val="right" w:pos="9360"/>
      </w:tabs>
      <w:spacing w:before="0" w:after="0"/>
    </w:pPr>
  </w:style>
  <w:style w:type="character" w:customStyle="1" w:styleId="HeaderChar">
    <w:name w:val="Header Char"/>
    <w:basedOn w:val="DefaultParagraphFont"/>
    <w:link w:val="Header"/>
    <w:uiPriority w:val="99"/>
    <w:rsid w:val="001A58E3"/>
    <w:rPr>
      <w:rFonts w:ascii="Times New Roman" w:hAnsi="Times New Roman"/>
      <w:sz w:val="28"/>
    </w:rPr>
  </w:style>
  <w:style w:type="paragraph" w:styleId="Footer">
    <w:name w:val="footer"/>
    <w:basedOn w:val="Normal"/>
    <w:link w:val="FooterChar"/>
    <w:uiPriority w:val="99"/>
    <w:unhideWhenUsed/>
    <w:rsid w:val="001A58E3"/>
    <w:pPr>
      <w:tabs>
        <w:tab w:val="center" w:pos="4680"/>
        <w:tab w:val="right" w:pos="9360"/>
      </w:tabs>
      <w:spacing w:before="0" w:after="0"/>
    </w:pPr>
  </w:style>
  <w:style w:type="character" w:customStyle="1" w:styleId="FooterChar">
    <w:name w:val="Footer Char"/>
    <w:basedOn w:val="DefaultParagraphFont"/>
    <w:link w:val="Footer"/>
    <w:uiPriority w:val="99"/>
    <w:rsid w:val="001A58E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8448">
      <w:bodyDiv w:val="1"/>
      <w:marLeft w:val="0"/>
      <w:marRight w:val="0"/>
      <w:marTop w:val="0"/>
      <w:marBottom w:val="0"/>
      <w:divBdr>
        <w:top w:val="none" w:sz="0" w:space="0" w:color="auto"/>
        <w:left w:val="none" w:sz="0" w:space="0" w:color="auto"/>
        <w:bottom w:val="none" w:sz="0" w:space="0" w:color="auto"/>
        <w:right w:val="none" w:sz="0" w:space="0" w:color="auto"/>
      </w:divBdr>
    </w:div>
    <w:div w:id="200436725">
      <w:bodyDiv w:val="1"/>
      <w:marLeft w:val="0"/>
      <w:marRight w:val="0"/>
      <w:marTop w:val="0"/>
      <w:marBottom w:val="0"/>
      <w:divBdr>
        <w:top w:val="none" w:sz="0" w:space="0" w:color="auto"/>
        <w:left w:val="none" w:sz="0" w:space="0" w:color="auto"/>
        <w:bottom w:val="none" w:sz="0" w:space="0" w:color="auto"/>
        <w:right w:val="none" w:sz="0" w:space="0" w:color="auto"/>
      </w:divBdr>
    </w:div>
    <w:div w:id="648286468">
      <w:bodyDiv w:val="1"/>
      <w:marLeft w:val="0"/>
      <w:marRight w:val="0"/>
      <w:marTop w:val="0"/>
      <w:marBottom w:val="0"/>
      <w:divBdr>
        <w:top w:val="none" w:sz="0" w:space="0" w:color="auto"/>
        <w:left w:val="none" w:sz="0" w:space="0" w:color="auto"/>
        <w:bottom w:val="none" w:sz="0" w:space="0" w:color="auto"/>
        <w:right w:val="none" w:sz="0" w:space="0" w:color="auto"/>
      </w:divBdr>
    </w:div>
    <w:div w:id="1174809167">
      <w:bodyDiv w:val="1"/>
      <w:marLeft w:val="0"/>
      <w:marRight w:val="0"/>
      <w:marTop w:val="0"/>
      <w:marBottom w:val="0"/>
      <w:divBdr>
        <w:top w:val="none" w:sz="0" w:space="0" w:color="auto"/>
        <w:left w:val="none" w:sz="0" w:space="0" w:color="auto"/>
        <w:bottom w:val="none" w:sz="0" w:space="0" w:color="auto"/>
        <w:right w:val="none" w:sz="0" w:space="0" w:color="auto"/>
      </w:divBdr>
    </w:div>
    <w:div w:id="1178009756">
      <w:bodyDiv w:val="1"/>
      <w:marLeft w:val="0"/>
      <w:marRight w:val="0"/>
      <w:marTop w:val="0"/>
      <w:marBottom w:val="0"/>
      <w:divBdr>
        <w:top w:val="none" w:sz="0" w:space="0" w:color="auto"/>
        <w:left w:val="none" w:sz="0" w:space="0" w:color="auto"/>
        <w:bottom w:val="none" w:sz="0" w:space="0" w:color="auto"/>
        <w:right w:val="none" w:sz="0" w:space="0" w:color="auto"/>
      </w:divBdr>
    </w:div>
    <w:div w:id="1188788701">
      <w:bodyDiv w:val="1"/>
      <w:marLeft w:val="0"/>
      <w:marRight w:val="0"/>
      <w:marTop w:val="0"/>
      <w:marBottom w:val="0"/>
      <w:divBdr>
        <w:top w:val="none" w:sz="0" w:space="0" w:color="auto"/>
        <w:left w:val="none" w:sz="0" w:space="0" w:color="auto"/>
        <w:bottom w:val="none" w:sz="0" w:space="0" w:color="auto"/>
        <w:right w:val="none" w:sz="0" w:space="0" w:color="auto"/>
      </w:divBdr>
    </w:div>
    <w:div w:id="13522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3241</Words>
  <Characters>18480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Cảnh Z176</dc:creator>
  <cp:lastModifiedBy>admin</cp:lastModifiedBy>
  <cp:revision>5</cp:revision>
  <cp:lastPrinted>2025-03-11T03:45:00Z</cp:lastPrinted>
  <dcterms:created xsi:type="dcterms:W3CDTF">2025-03-11T03:36:00Z</dcterms:created>
  <dcterms:modified xsi:type="dcterms:W3CDTF">2025-03-11T03:47:00Z</dcterms:modified>
</cp:coreProperties>
</file>